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360" w:tblpY="2"/>
        <w:tblW w:w="1010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0"/>
        <w:gridCol w:w="516"/>
        <w:gridCol w:w="1686"/>
        <w:gridCol w:w="562"/>
        <w:gridCol w:w="562"/>
        <w:gridCol w:w="3185"/>
        <w:gridCol w:w="421"/>
      </w:tblGrid>
      <w:tr w:rsidR="00BE2F0B" w:rsidRPr="008C5803" w:rsidTr="00E74458">
        <w:trPr>
          <w:trHeight w:val="412"/>
        </w:trPr>
        <w:tc>
          <w:tcPr>
            <w:tcW w:w="10102" w:type="dxa"/>
            <w:gridSpan w:val="7"/>
            <w:shd w:val="clear" w:color="auto" w:fill="auto"/>
          </w:tcPr>
          <w:p w:rsidR="00BE2F0B" w:rsidRPr="008C5803" w:rsidRDefault="00033D99" w:rsidP="00BE2F0B">
            <w:pPr>
              <w:widowControl/>
              <w:ind w:firstLine="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ППО (вектор) черная 2" style="width:57.75pt;height:75.75pt;visibility:visible;mso-wrap-style:square">
                  <v:imagedata r:id="rId7" o:title="Герб ППО (вектор) черная 2"/>
                </v:shape>
              </w:pict>
            </w:r>
          </w:p>
          <w:p w:rsidR="00BE2F0B" w:rsidRPr="008C5803" w:rsidRDefault="00BE2F0B" w:rsidP="00BE2F0B">
            <w:pPr>
              <w:widowControl/>
              <w:ind w:firstLine="0"/>
              <w:jc w:val="center"/>
              <w:rPr>
                <w:b/>
                <w:sz w:val="28"/>
                <w:szCs w:val="24"/>
              </w:rPr>
            </w:pPr>
            <w:r w:rsidRPr="008C5803">
              <w:rPr>
                <w:b/>
                <w:sz w:val="28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BE2F0B" w:rsidRPr="008C5803" w:rsidTr="00E74458">
        <w:trPr>
          <w:trHeight w:val="487"/>
        </w:trPr>
        <w:tc>
          <w:tcPr>
            <w:tcW w:w="10102" w:type="dxa"/>
            <w:gridSpan w:val="7"/>
            <w:shd w:val="clear" w:color="auto" w:fill="auto"/>
          </w:tcPr>
          <w:p w:rsidR="00BE2F0B" w:rsidRDefault="00BE2F0B" w:rsidP="00BE2F0B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 xml:space="preserve"> АДМИНИСТРАЦИЯ </w:t>
            </w:r>
            <w:r>
              <w:rPr>
                <w:b/>
                <w:sz w:val="36"/>
                <w:szCs w:val="36"/>
              </w:rPr>
              <w:t>СЕЛЬСКОГО ПОСЕЛЕНИЯ</w:t>
            </w:r>
          </w:p>
          <w:p w:rsidR="00BE2F0B" w:rsidRPr="008C5803" w:rsidRDefault="00BE2F0B" w:rsidP="00BE2F0B">
            <w:pPr>
              <w:widowControl/>
              <w:ind w:firstLine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АЛЕКСЕЕВСКИЙ</w:t>
            </w:r>
            <w:r w:rsidRPr="008C5803">
              <w:rPr>
                <w:b/>
                <w:sz w:val="36"/>
                <w:szCs w:val="36"/>
              </w:rPr>
              <w:t xml:space="preserve"> СЕЛЬСОВЕТ</w:t>
            </w:r>
          </w:p>
          <w:p w:rsidR="00BE2F0B" w:rsidRPr="008C5803" w:rsidRDefault="00BE2F0B" w:rsidP="00BE2F0B">
            <w:pPr>
              <w:widowControl/>
              <w:ind w:firstLine="0"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BE2F0B" w:rsidRPr="008C5803" w:rsidTr="00E74458">
        <w:trPr>
          <w:trHeight w:val="354"/>
        </w:trPr>
        <w:tc>
          <w:tcPr>
            <w:tcW w:w="10102" w:type="dxa"/>
            <w:gridSpan w:val="7"/>
            <w:shd w:val="clear" w:color="auto" w:fill="auto"/>
          </w:tcPr>
          <w:p w:rsidR="00BE2F0B" w:rsidRPr="008C5803" w:rsidRDefault="00BE2F0B" w:rsidP="00BE2F0B">
            <w:pPr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E2F0B" w:rsidRPr="008C5803" w:rsidTr="00E74458">
        <w:trPr>
          <w:trHeight w:val="217"/>
        </w:trPr>
        <w:tc>
          <w:tcPr>
            <w:tcW w:w="10102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BE2F0B" w:rsidRPr="008C5803" w:rsidRDefault="00BE2F0B" w:rsidP="00BE2F0B">
            <w:pPr>
              <w:keepNext/>
              <w:widowControl/>
              <w:spacing w:line="300" w:lineRule="exact"/>
              <w:ind w:firstLine="0"/>
              <w:jc w:val="center"/>
              <w:outlineLvl w:val="2"/>
              <w:rPr>
                <w:b/>
                <w:sz w:val="28"/>
                <w:szCs w:val="24"/>
              </w:rPr>
            </w:pPr>
            <w:r w:rsidRPr="008C5803">
              <w:rPr>
                <w:b/>
                <w:sz w:val="28"/>
                <w:szCs w:val="24"/>
              </w:rPr>
              <w:t>ПОСТАНОВЛЕНИЕ</w:t>
            </w:r>
          </w:p>
          <w:p w:rsidR="00BE2F0B" w:rsidRPr="008C5803" w:rsidRDefault="00BE2F0B" w:rsidP="00BE2F0B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BE2F0B" w:rsidRPr="008C5803" w:rsidTr="001F5385">
        <w:trPr>
          <w:gridAfter w:val="1"/>
          <w:wAfter w:w="421" w:type="dxa"/>
          <w:trHeight w:val="353"/>
        </w:trPr>
        <w:tc>
          <w:tcPr>
            <w:tcW w:w="317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BE2F0B" w:rsidRPr="008C5803" w:rsidRDefault="00BE2F0B" w:rsidP="00BE2F0B">
            <w:pPr>
              <w:keepNext/>
              <w:widowControl/>
              <w:spacing w:line="300" w:lineRule="exact"/>
              <w:ind w:firstLine="0"/>
              <w:outlineLvl w:val="2"/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F0B" w:rsidRPr="008C5803" w:rsidRDefault="00BE2F0B" w:rsidP="001F5385">
            <w:pPr>
              <w:keepNext/>
              <w:widowControl/>
              <w:spacing w:line="300" w:lineRule="exact"/>
              <w:ind w:left="96" w:hanging="96"/>
              <w:jc w:val="center"/>
              <w:outlineLvl w:val="2"/>
              <w:rPr>
                <w:sz w:val="24"/>
                <w:szCs w:val="24"/>
              </w:rPr>
            </w:pPr>
            <w:r w:rsidRPr="008C5803">
              <w:rPr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F0B" w:rsidRPr="001F5385" w:rsidRDefault="001F5385" w:rsidP="001D48F4">
            <w:pPr>
              <w:keepNext/>
              <w:widowControl/>
              <w:spacing w:line="300" w:lineRule="exact"/>
              <w:ind w:left="96" w:hanging="96"/>
              <w:jc w:val="center"/>
              <w:outlineLvl w:val="2"/>
              <w:rPr>
                <w:b/>
                <w:sz w:val="24"/>
                <w:szCs w:val="24"/>
              </w:rPr>
            </w:pPr>
            <w:r w:rsidRPr="001F5385">
              <w:rPr>
                <w:b/>
                <w:sz w:val="24"/>
                <w:szCs w:val="24"/>
              </w:rPr>
              <w:t>2</w:t>
            </w:r>
            <w:r w:rsidR="001D48F4">
              <w:rPr>
                <w:b/>
                <w:sz w:val="24"/>
                <w:szCs w:val="24"/>
              </w:rPr>
              <w:t>7</w:t>
            </w:r>
            <w:r w:rsidRPr="001F5385">
              <w:rPr>
                <w:b/>
                <w:sz w:val="24"/>
                <w:szCs w:val="24"/>
              </w:rPr>
              <w:t>.01.2020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F0B" w:rsidRPr="001D48F4" w:rsidRDefault="00BE2F0B" w:rsidP="00BE2F0B">
            <w:pPr>
              <w:keepNext/>
              <w:widowControl/>
              <w:spacing w:line="300" w:lineRule="exact"/>
              <w:ind w:firstLine="0"/>
              <w:outlineLvl w:val="2"/>
              <w:rPr>
                <w:b/>
                <w:sz w:val="24"/>
                <w:szCs w:val="24"/>
              </w:rPr>
            </w:pPr>
            <w:r w:rsidRPr="001D48F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2F0B" w:rsidRPr="001D48F4" w:rsidRDefault="001D48F4" w:rsidP="00BE2F0B">
            <w:pPr>
              <w:keepNext/>
              <w:widowControl/>
              <w:spacing w:line="300" w:lineRule="exact"/>
              <w:ind w:firstLine="0"/>
              <w:jc w:val="center"/>
              <w:outlineLvl w:val="2"/>
              <w:rPr>
                <w:b/>
                <w:sz w:val="24"/>
                <w:szCs w:val="24"/>
              </w:rPr>
            </w:pPr>
            <w:r w:rsidRPr="001D48F4">
              <w:rPr>
                <w:b/>
                <w:sz w:val="24"/>
                <w:szCs w:val="24"/>
              </w:rPr>
              <w:t>2-п</w:t>
            </w:r>
          </w:p>
        </w:tc>
        <w:tc>
          <w:tcPr>
            <w:tcW w:w="3185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BE2F0B" w:rsidRPr="008C5803" w:rsidRDefault="00BE2F0B" w:rsidP="00BE2F0B">
            <w:pPr>
              <w:keepNext/>
              <w:widowControl/>
              <w:spacing w:line="300" w:lineRule="exact"/>
              <w:ind w:firstLine="0"/>
              <w:outlineLvl w:val="2"/>
              <w:rPr>
                <w:sz w:val="24"/>
                <w:szCs w:val="24"/>
              </w:rPr>
            </w:pPr>
          </w:p>
        </w:tc>
      </w:tr>
      <w:tr w:rsidR="00BE2F0B" w:rsidRPr="008C5803" w:rsidTr="00E74458">
        <w:trPr>
          <w:trHeight w:val="353"/>
        </w:trPr>
        <w:tc>
          <w:tcPr>
            <w:tcW w:w="10102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BE2F0B" w:rsidRPr="008C5803" w:rsidRDefault="00BE2F0B" w:rsidP="001F5385">
            <w:pPr>
              <w:keepNext/>
              <w:widowControl/>
              <w:spacing w:line="300" w:lineRule="exact"/>
              <w:ind w:firstLine="0"/>
              <w:jc w:val="center"/>
              <w:outlineLvl w:val="2"/>
              <w:rPr>
                <w:sz w:val="28"/>
                <w:szCs w:val="28"/>
              </w:rPr>
            </w:pPr>
            <w:r w:rsidRPr="008C5803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Никульевка</w:t>
            </w:r>
          </w:p>
        </w:tc>
      </w:tr>
    </w:tbl>
    <w:p w:rsidR="008C5803" w:rsidRPr="0016688F" w:rsidRDefault="008C5803" w:rsidP="0016688F">
      <w:pPr>
        <w:keepLines/>
        <w:widowControl/>
        <w:spacing w:line="192" w:lineRule="auto"/>
        <w:ind w:firstLine="0"/>
        <w:rPr>
          <w:sz w:val="16"/>
          <w:szCs w:val="16"/>
        </w:rPr>
      </w:pPr>
    </w:p>
    <w:p w:rsidR="006C197F" w:rsidRPr="001F5385" w:rsidRDefault="006C197F" w:rsidP="00284F34">
      <w:pPr>
        <w:keepLines/>
        <w:ind w:firstLine="708"/>
        <w:jc w:val="center"/>
        <w:rPr>
          <w:b/>
          <w:sz w:val="28"/>
          <w:szCs w:val="28"/>
        </w:rPr>
      </w:pPr>
      <w:bookmarkStart w:id="0" w:name="_GoBack"/>
      <w:r w:rsidRPr="005165DF">
        <w:rPr>
          <w:b/>
          <w:sz w:val="28"/>
          <w:szCs w:val="28"/>
        </w:rPr>
        <w:t>О</w:t>
      </w:r>
      <w:r w:rsidR="0061781C">
        <w:rPr>
          <w:b/>
          <w:sz w:val="28"/>
          <w:szCs w:val="28"/>
        </w:rPr>
        <w:t xml:space="preserve"> внесении изменений в </w:t>
      </w:r>
      <w:r w:rsidRPr="005165DF">
        <w:rPr>
          <w:b/>
          <w:sz w:val="28"/>
          <w:szCs w:val="28"/>
        </w:rPr>
        <w:t>методи</w:t>
      </w:r>
      <w:r w:rsidR="004B3FC1" w:rsidRPr="005165DF">
        <w:rPr>
          <w:b/>
          <w:sz w:val="28"/>
          <w:szCs w:val="28"/>
        </w:rPr>
        <w:t>к</w:t>
      </w:r>
      <w:r w:rsidR="0061781C">
        <w:rPr>
          <w:b/>
          <w:sz w:val="28"/>
          <w:szCs w:val="28"/>
        </w:rPr>
        <w:t>у</w:t>
      </w:r>
      <w:r w:rsidR="004B3FC1" w:rsidRPr="005165DF">
        <w:rPr>
          <w:b/>
          <w:sz w:val="28"/>
          <w:szCs w:val="28"/>
        </w:rPr>
        <w:t xml:space="preserve"> прогнозирования поступлений доходов</w:t>
      </w:r>
      <w:r w:rsidRPr="005165DF">
        <w:rPr>
          <w:b/>
          <w:sz w:val="28"/>
          <w:szCs w:val="28"/>
        </w:rPr>
        <w:t xml:space="preserve"> </w:t>
      </w:r>
      <w:r w:rsidR="00907572" w:rsidRPr="005165DF">
        <w:rPr>
          <w:b/>
          <w:sz w:val="28"/>
          <w:szCs w:val="28"/>
        </w:rPr>
        <w:t xml:space="preserve">в </w:t>
      </w:r>
      <w:r w:rsidR="005165DF" w:rsidRPr="005165DF">
        <w:rPr>
          <w:b/>
          <w:bCs/>
          <w:sz w:val="28"/>
          <w:szCs w:val="28"/>
        </w:rPr>
        <w:t xml:space="preserve">бюджет </w:t>
      </w:r>
      <w:r w:rsidR="00BE2F0B">
        <w:rPr>
          <w:b/>
          <w:bCs/>
          <w:sz w:val="28"/>
          <w:szCs w:val="28"/>
        </w:rPr>
        <w:t>Алексеевского</w:t>
      </w:r>
      <w:r w:rsidR="00545ED2" w:rsidRPr="005165DF">
        <w:rPr>
          <w:b/>
          <w:bCs/>
          <w:sz w:val="28"/>
          <w:szCs w:val="28"/>
        </w:rPr>
        <w:t xml:space="preserve"> сельсовета </w:t>
      </w:r>
      <w:r w:rsidR="007335A3" w:rsidRPr="005165DF">
        <w:rPr>
          <w:b/>
          <w:bCs/>
          <w:sz w:val="28"/>
          <w:szCs w:val="28"/>
        </w:rPr>
        <w:t>Башмаковского района Пензенской области</w:t>
      </w:r>
      <w:r w:rsidR="00C4712C">
        <w:rPr>
          <w:b/>
          <w:bCs/>
          <w:sz w:val="28"/>
          <w:szCs w:val="28"/>
        </w:rPr>
        <w:t xml:space="preserve">, главным администратором которых является </w:t>
      </w:r>
      <w:r w:rsidR="001F5385">
        <w:rPr>
          <w:b/>
          <w:bCs/>
          <w:sz w:val="28"/>
          <w:szCs w:val="28"/>
        </w:rPr>
        <w:t>администрация сельского</w:t>
      </w:r>
      <w:r w:rsidR="00BE2F0B">
        <w:rPr>
          <w:b/>
          <w:bCs/>
          <w:sz w:val="28"/>
          <w:szCs w:val="28"/>
        </w:rPr>
        <w:t xml:space="preserve"> поселения Алексеевский</w:t>
      </w:r>
      <w:r w:rsidR="00C4712C" w:rsidRPr="005165DF">
        <w:rPr>
          <w:b/>
          <w:bCs/>
          <w:sz w:val="28"/>
          <w:szCs w:val="28"/>
        </w:rPr>
        <w:t xml:space="preserve"> сельсовет Башмаковского района Пензенской области</w:t>
      </w:r>
      <w:r w:rsidR="0061781C">
        <w:rPr>
          <w:b/>
          <w:bCs/>
          <w:sz w:val="28"/>
          <w:szCs w:val="28"/>
        </w:rPr>
        <w:t xml:space="preserve">, утвержденное постановлением администрации </w:t>
      </w:r>
      <w:r w:rsidR="00BE2F0B">
        <w:rPr>
          <w:b/>
          <w:bCs/>
          <w:sz w:val="28"/>
          <w:szCs w:val="28"/>
        </w:rPr>
        <w:t>Алексеевского</w:t>
      </w:r>
      <w:r w:rsidR="0061781C">
        <w:rPr>
          <w:b/>
          <w:bCs/>
          <w:sz w:val="28"/>
          <w:szCs w:val="28"/>
        </w:rPr>
        <w:t xml:space="preserve"> сельсовета Башмаковского района Пензенской </w:t>
      </w:r>
      <w:r w:rsidR="0061781C" w:rsidRPr="001F5385">
        <w:rPr>
          <w:b/>
          <w:bCs/>
          <w:sz w:val="28"/>
          <w:szCs w:val="28"/>
        </w:rPr>
        <w:t xml:space="preserve">области от </w:t>
      </w:r>
      <w:r w:rsidR="00447FC0" w:rsidRPr="001F5385">
        <w:rPr>
          <w:b/>
          <w:bCs/>
          <w:sz w:val="28"/>
          <w:szCs w:val="28"/>
        </w:rPr>
        <w:t>0</w:t>
      </w:r>
      <w:r w:rsidR="001F5385" w:rsidRPr="001F5385">
        <w:rPr>
          <w:b/>
          <w:bCs/>
          <w:sz w:val="28"/>
          <w:szCs w:val="28"/>
        </w:rPr>
        <w:t>7.08.2019 №41</w:t>
      </w:r>
      <w:r w:rsidR="00447FC0" w:rsidRPr="001F5385">
        <w:rPr>
          <w:b/>
          <w:bCs/>
          <w:sz w:val="28"/>
          <w:szCs w:val="28"/>
        </w:rPr>
        <w:t>.</w:t>
      </w:r>
    </w:p>
    <w:p w:rsidR="00DC3962" w:rsidRPr="001F5385" w:rsidRDefault="00DC3962" w:rsidP="00284F34">
      <w:pPr>
        <w:pStyle w:val="ac"/>
        <w:keepLines/>
        <w:ind w:firstLine="720"/>
        <w:jc w:val="center"/>
        <w:rPr>
          <w:sz w:val="28"/>
          <w:szCs w:val="28"/>
        </w:rPr>
      </w:pPr>
    </w:p>
    <w:p w:rsidR="009B2858" w:rsidRDefault="00C4712C" w:rsidP="00284F34">
      <w:pPr>
        <w:keepLines/>
        <w:ind w:firstLine="708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В соответствии со </w:t>
      </w:r>
      <w:r w:rsidR="006C197F" w:rsidRPr="005165DF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="006C197F" w:rsidRPr="005165DF">
        <w:rPr>
          <w:sz w:val="28"/>
          <w:szCs w:val="28"/>
        </w:rPr>
        <w:t xml:space="preserve"> 160.</w:t>
      </w:r>
      <w:r w:rsidR="00907572" w:rsidRPr="005165DF">
        <w:rPr>
          <w:sz w:val="28"/>
          <w:szCs w:val="28"/>
        </w:rPr>
        <w:t>1</w:t>
      </w:r>
      <w:r w:rsidR="006C197F" w:rsidRPr="005165DF">
        <w:rPr>
          <w:sz w:val="28"/>
          <w:szCs w:val="28"/>
        </w:rPr>
        <w:t xml:space="preserve"> Бюджетного кодекса Российской Федерации</w:t>
      </w:r>
      <w:r w:rsidR="00907572" w:rsidRPr="005165DF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="00907572" w:rsidRPr="005165DF">
        <w:rPr>
          <w:sz w:val="28"/>
          <w:szCs w:val="28"/>
        </w:rPr>
        <w:t>остановлением Правительства Российской Федерации от 23.06.2016</w:t>
      </w:r>
      <w:r w:rsidR="008A6561" w:rsidRPr="005165DF">
        <w:rPr>
          <w:sz w:val="28"/>
          <w:szCs w:val="28"/>
        </w:rPr>
        <w:t xml:space="preserve"> </w:t>
      </w:r>
      <w:r w:rsidR="00907572" w:rsidRPr="005165D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07572" w:rsidRPr="005165DF">
        <w:rPr>
          <w:sz w:val="28"/>
          <w:szCs w:val="28"/>
        </w:rPr>
        <w:t xml:space="preserve">574 «Об общих требованиях к методике прогнозирования поступлений доходов в бюджеты </w:t>
      </w:r>
      <w:r w:rsidR="00205932" w:rsidRPr="005165DF">
        <w:rPr>
          <w:sz w:val="28"/>
          <w:szCs w:val="28"/>
        </w:rPr>
        <w:t xml:space="preserve">бюджетной </w:t>
      </w:r>
      <w:r w:rsidR="005165DF" w:rsidRPr="005165DF">
        <w:rPr>
          <w:sz w:val="28"/>
          <w:szCs w:val="28"/>
        </w:rPr>
        <w:t>системы Российской</w:t>
      </w:r>
      <w:r w:rsidR="00205932" w:rsidRPr="005165DF">
        <w:rPr>
          <w:sz w:val="28"/>
          <w:szCs w:val="28"/>
        </w:rPr>
        <w:t xml:space="preserve"> Федерации»</w:t>
      </w:r>
      <w:r w:rsidR="004305BA" w:rsidRPr="005165DF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r w:rsidR="005165DF" w:rsidRPr="005165DF">
        <w:rPr>
          <w:spacing w:val="4"/>
          <w:sz w:val="28"/>
          <w:szCs w:val="28"/>
        </w:rPr>
        <w:t>Уставом</w:t>
      </w:r>
      <w:r w:rsidR="00BE2F0B">
        <w:rPr>
          <w:spacing w:val="4"/>
          <w:sz w:val="28"/>
          <w:szCs w:val="28"/>
        </w:rPr>
        <w:t xml:space="preserve"> сельского поселения</w:t>
      </w:r>
      <w:r w:rsidR="005165DF" w:rsidRPr="005165DF">
        <w:rPr>
          <w:spacing w:val="4"/>
          <w:sz w:val="28"/>
          <w:szCs w:val="28"/>
        </w:rPr>
        <w:t xml:space="preserve"> </w:t>
      </w:r>
      <w:r w:rsidR="00BE2F0B">
        <w:rPr>
          <w:spacing w:val="4"/>
          <w:sz w:val="28"/>
          <w:szCs w:val="28"/>
        </w:rPr>
        <w:t>Алексеевский</w:t>
      </w:r>
      <w:r w:rsidR="00457F69" w:rsidRPr="005165DF">
        <w:rPr>
          <w:spacing w:val="4"/>
          <w:sz w:val="28"/>
          <w:szCs w:val="28"/>
        </w:rPr>
        <w:t xml:space="preserve"> сельсовет </w:t>
      </w:r>
      <w:r w:rsidR="007335A3" w:rsidRPr="005165DF">
        <w:rPr>
          <w:spacing w:val="4"/>
          <w:sz w:val="28"/>
          <w:szCs w:val="28"/>
        </w:rPr>
        <w:t>Башмаковского района Пензенской области</w:t>
      </w:r>
      <w:r w:rsidR="006C197F" w:rsidRPr="005165DF">
        <w:rPr>
          <w:sz w:val="28"/>
          <w:szCs w:val="28"/>
        </w:rPr>
        <w:t>,</w:t>
      </w:r>
    </w:p>
    <w:p w:rsidR="008C5803" w:rsidRPr="008C5803" w:rsidRDefault="008C5803" w:rsidP="0016688F">
      <w:pPr>
        <w:autoSpaceDE w:val="0"/>
        <w:autoSpaceDN w:val="0"/>
        <w:adjustRightInd w:val="0"/>
        <w:spacing w:line="276" w:lineRule="auto"/>
        <w:ind w:right="-1" w:firstLine="0"/>
        <w:jc w:val="center"/>
        <w:outlineLvl w:val="0"/>
        <w:rPr>
          <w:b/>
          <w:sz w:val="28"/>
          <w:szCs w:val="28"/>
        </w:rPr>
      </w:pPr>
      <w:r w:rsidRPr="001D48F4">
        <w:rPr>
          <w:sz w:val="28"/>
          <w:szCs w:val="28"/>
        </w:rPr>
        <w:t>Администрация</w:t>
      </w:r>
      <w:r w:rsidR="001F5385" w:rsidRPr="001D48F4">
        <w:rPr>
          <w:sz w:val="28"/>
          <w:szCs w:val="28"/>
        </w:rPr>
        <w:t xml:space="preserve"> </w:t>
      </w:r>
      <w:r w:rsidR="001D48F4" w:rsidRPr="001D48F4">
        <w:rPr>
          <w:sz w:val="28"/>
          <w:szCs w:val="28"/>
        </w:rPr>
        <w:t>сельского поселения Алексеевский</w:t>
      </w:r>
      <w:r w:rsidRPr="001D48F4">
        <w:rPr>
          <w:sz w:val="28"/>
          <w:szCs w:val="28"/>
        </w:rPr>
        <w:t xml:space="preserve"> сельсовет Башмаковского района Пензенской </w:t>
      </w:r>
      <w:r w:rsidR="001D48F4" w:rsidRPr="001D48F4">
        <w:rPr>
          <w:sz w:val="28"/>
          <w:szCs w:val="28"/>
        </w:rPr>
        <w:t>области постановляет</w:t>
      </w:r>
      <w:r w:rsidRPr="001D48F4">
        <w:rPr>
          <w:b/>
          <w:sz w:val="28"/>
          <w:szCs w:val="28"/>
        </w:rPr>
        <w:t>:</w:t>
      </w:r>
    </w:p>
    <w:p w:rsidR="006C197F" w:rsidRDefault="00846F3D" w:rsidP="0016688F">
      <w:pPr>
        <w:keepLines/>
        <w:rPr>
          <w:sz w:val="28"/>
          <w:szCs w:val="28"/>
        </w:rPr>
      </w:pPr>
      <w:bookmarkStart w:id="1" w:name="sub_2"/>
      <w:r w:rsidRPr="005165DF">
        <w:rPr>
          <w:sz w:val="28"/>
          <w:szCs w:val="28"/>
        </w:rPr>
        <w:t xml:space="preserve">1. </w:t>
      </w:r>
      <w:r w:rsidR="001A38A7">
        <w:rPr>
          <w:sz w:val="28"/>
          <w:szCs w:val="28"/>
        </w:rPr>
        <w:t xml:space="preserve">Внести изменения в </w:t>
      </w:r>
      <w:r w:rsidR="006C197F" w:rsidRPr="005165DF">
        <w:rPr>
          <w:sz w:val="28"/>
          <w:szCs w:val="28"/>
        </w:rPr>
        <w:t xml:space="preserve">методику </w:t>
      </w:r>
      <w:r w:rsidR="000454A7" w:rsidRPr="005165DF">
        <w:rPr>
          <w:sz w:val="28"/>
          <w:szCs w:val="28"/>
        </w:rPr>
        <w:t xml:space="preserve">прогнозирования поступлений доходов в </w:t>
      </w:r>
      <w:r w:rsidR="005165DF" w:rsidRPr="005165DF">
        <w:rPr>
          <w:bCs/>
          <w:sz w:val="28"/>
          <w:szCs w:val="28"/>
        </w:rPr>
        <w:t xml:space="preserve">бюджет </w:t>
      </w:r>
      <w:r w:rsidR="00440E58">
        <w:rPr>
          <w:bCs/>
          <w:sz w:val="28"/>
          <w:szCs w:val="28"/>
        </w:rPr>
        <w:t>Алексеевского</w:t>
      </w:r>
      <w:r w:rsidR="00545ED2" w:rsidRPr="005165DF">
        <w:rPr>
          <w:bCs/>
          <w:sz w:val="28"/>
          <w:szCs w:val="28"/>
        </w:rPr>
        <w:t xml:space="preserve"> сельсовета </w:t>
      </w:r>
      <w:r w:rsidR="007335A3" w:rsidRPr="005165DF">
        <w:rPr>
          <w:bCs/>
          <w:sz w:val="28"/>
          <w:szCs w:val="28"/>
        </w:rPr>
        <w:t>Башмаковского района Пензенской области</w:t>
      </w:r>
      <w:r w:rsidR="006C197F" w:rsidRPr="005165DF">
        <w:rPr>
          <w:bCs/>
          <w:sz w:val="28"/>
          <w:szCs w:val="28"/>
        </w:rPr>
        <w:t>,</w:t>
      </w:r>
      <w:r w:rsidR="00C4712C">
        <w:rPr>
          <w:bCs/>
          <w:sz w:val="28"/>
          <w:szCs w:val="28"/>
        </w:rPr>
        <w:t xml:space="preserve"> </w:t>
      </w:r>
      <w:r w:rsidR="00C4712C" w:rsidRPr="00C4712C">
        <w:rPr>
          <w:bCs/>
          <w:sz w:val="28"/>
          <w:szCs w:val="28"/>
        </w:rPr>
        <w:t xml:space="preserve">главным администратором которых является администрация </w:t>
      </w:r>
      <w:r w:rsidR="00440E58">
        <w:rPr>
          <w:bCs/>
          <w:sz w:val="28"/>
          <w:szCs w:val="28"/>
        </w:rPr>
        <w:t>сельского поселения Алексеевский</w:t>
      </w:r>
      <w:r w:rsidR="00C4712C" w:rsidRPr="00C4712C">
        <w:rPr>
          <w:bCs/>
          <w:sz w:val="28"/>
          <w:szCs w:val="28"/>
        </w:rPr>
        <w:t xml:space="preserve"> сельсовет Башмаковского района Пензенской области</w:t>
      </w:r>
      <w:r w:rsidR="008B4363">
        <w:rPr>
          <w:bCs/>
          <w:sz w:val="28"/>
          <w:szCs w:val="28"/>
        </w:rPr>
        <w:t>,</w:t>
      </w:r>
      <w:r w:rsidR="00C4712C" w:rsidRPr="00C4712C">
        <w:rPr>
          <w:sz w:val="28"/>
          <w:szCs w:val="28"/>
        </w:rPr>
        <w:t xml:space="preserve"> </w:t>
      </w:r>
      <w:r w:rsidR="001A38A7">
        <w:rPr>
          <w:sz w:val="28"/>
          <w:szCs w:val="28"/>
        </w:rPr>
        <w:t xml:space="preserve">утвержденную постановлением администрации </w:t>
      </w:r>
      <w:r w:rsidR="00440E58">
        <w:rPr>
          <w:sz w:val="28"/>
          <w:szCs w:val="28"/>
        </w:rPr>
        <w:t>Алексеевского</w:t>
      </w:r>
      <w:r w:rsidR="008B4363">
        <w:rPr>
          <w:sz w:val="28"/>
          <w:szCs w:val="28"/>
        </w:rPr>
        <w:t xml:space="preserve"> сельс</w:t>
      </w:r>
      <w:r w:rsidR="001A38A7">
        <w:rPr>
          <w:sz w:val="28"/>
          <w:szCs w:val="28"/>
        </w:rPr>
        <w:t>овета</w:t>
      </w:r>
      <w:r w:rsidR="008B4363">
        <w:rPr>
          <w:sz w:val="28"/>
          <w:szCs w:val="28"/>
        </w:rPr>
        <w:t xml:space="preserve"> Башмаковского района Пензенской области  </w:t>
      </w:r>
      <w:r w:rsidR="001A38A7">
        <w:rPr>
          <w:sz w:val="28"/>
          <w:szCs w:val="28"/>
        </w:rPr>
        <w:t xml:space="preserve"> </w:t>
      </w:r>
      <w:r w:rsidR="008B4363">
        <w:rPr>
          <w:sz w:val="28"/>
          <w:szCs w:val="28"/>
        </w:rPr>
        <w:t>от 0</w:t>
      </w:r>
      <w:r w:rsidR="001F5385">
        <w:rPr>
          <w:sz w:val="28"/>
          <w:szCs w:val="28"/>
        </w:rPr>
        <w:t>7</w:t>
      </w:r>
      <w:r w:rsidR="008B4363">
        <w:rPr>
          <w:sz w:val="28"/>
          <w:szCs w:val="28"/>
        </w:rPr>
        <w:t>.08.2019 №</w:t>
      </w:r>
      <w:r w:rsidR="001F5385">
        <w:rPr>
          <w:sz w:val="28"/>
          <w:szCs w:val="28"/>
        </w:rPr>
        <w:t>41</w:t>
      </w:r>
      <w:r w:rsidR="008B4363">
        <w:rPr>
          <w:sz w:val="28"/>
          <w:szCs w:val="28"/>
        </w:rPr>
        <w:t xml:space="preserve"> «</w:t>
      </w:r>
      <w:r w:rsidR="008B4363" w:rsidRPr="008B4363">
        <w:rPr>
          <w:sz w:val="28"/>
          <w:szCs w:val="28"/>
        </w:rPr>
        <w:t xml:space="preserve">Об утверждении методики прогнозирования поступлений доходов в бюджет </w:t>
      </w:r>
      <w:r w:rsidR="001F5385">
        <w:rPr>
          <w:sz w:val="28"/>
          <w:szCs w:val="28"/>
        </w:rPr>
        <w:t>Алексеевского</w:t>
      </w:r>
      <w:r w:rsidR="008B4363" w:rsidRPr="008B4363">
        <w:rPr>
          <w:sz w:val="28"/>
          <w:szCs w:val="28"/>
        </w:rPr>
        <w:t xml:space="preserve"> сельсовета Башмаковского района Пензенской области, главным администратором которых является администрация </w:t>
      </w:r>
      <w:r w:rsidR="001F5385">
        <w:rPr>
          <w:sz w:val="28"/>
          <w:szCs w:val="28"/>
        </w:rPr>
        <w:t>Алексеевского</w:t>
      </w:r>
      <w:r w:rsidR="008B4363" w:rsidRPr="008B4363">
        <w:rPr>
          <w:sz w:val="28"/>
          <w:szCs w:val="28"/>
        </w:rPr>
        <w:t xml:space="preserve"> сельсовета Башмаковского района Пензенской области</w:t>
      </w:r>
      <w:r w:rsidR="008B4363">
        <w:rPr>
          <w:sz w:val="28"/>
          <w:szCs w:val="28"/>
        </w:rPr>
        <w:t>» следующие изменения:</w:t>
      </w:r>
    </w:p>
    <w:p w:rsidR="00207196" w:rsidRPr="00207196" w:rsidRDefault="008B4363" w:rsidP="00207196">
      <w:pPr>
        <w:keepLines/>
        <w:rPr>
          <w:sz w:val="28"/>
          <w:szCs w:val="28"/>
        </w:rPr>
      </w:pPr>
      <w:r>
        <w:rPr>
          <w:sz w:val="28"/>
          <w:szCs w:val="28"/>
        </w:rPr>
        <w:t>1.1.</w:t>
      </w:r>
      <w:r w:rsidR="00553B64">
        <w:rPr>
          <w:sz w:val="28"/>
          <w:szCs w:val="28"/>
        </w:rPr>
        <w:t xml:space="preserve"> </w:t>
      </w:r>
      <w:r w:rsidR="000F5BE1">
        <w:rPr>
          <w:sz w:val="28"/>
          <w:szCs w:val="28"/>
        </w:rPr>
        <w:t xml:space="preserve">Пункт 13. изменить и изложить в новой редакции                                </w:t>
      </w:r>
      <w:r w:rsidR="00553B64">
        <w:rPr>
          <w:sz w:val="28"/>
          <w:szCs w:val="28"/>
        </w:rPr>
        <w:t>«</w:t>
      </w:r>
      <w:r w:rsidR="000F5BE1">
        <w:rPr>
          <w:sz w:val="28"/>
          <w:szCs w:val="28"/>
        </w:rPr>
        <w:t xml:space="preserve">13. </w:t>
      </w:r>
      <w:r w:rsidR="00207196" w:rsidRPr="00207196">
        <w:rPr>
          <w:sz w:val="28"/>
          <w:szCs w:val="28"/>
        </w:rPr>
        <w:t>Прогнозирование поступлений в части штрафов, санкций и возмещения ущерба осуществляется:</w:t>
      </w:r>
    </w:p>
    <w:p w:rsid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 xml:space="preserve">13.1. Методом прямого расчета (на основании количества правонарушений по видам и размерам платежа за каждый вид правонарушения) по кодам классификации доходов бюджетов </w:t>
      </w:r>
    </w:p>
    <w:p w:rsidR="00207196" w:rsidRPr="000F5BE1" w:rsidRDefault="00207196" w:rsidP="00207196">
      <w:pPr>
        <w:keepLines/>
        <w:rPr>
          <w:sz w:val="28"/>
          <w:szCs w:val="28"/>
        </w:rPr>
      </w:pPr>
      <w:r w:rsidRPr="000F5BE1">
        <w:rPr>
          <w:sz w:val="28"/>
          <w:szCs w:val="28"/>
        </w:rPr>
        <w:lastRenderedPageBreak/>
        <w:t>901 11607010 10 0000 140 «Штрафы,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поселения»,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0F5BE1">
        <w:rPr>
          <w:sz w:val="28"/>
          <w:szCs w:val="28"/>
        </w:rPr>
        <w:t xml:space="preserve"> 901 116 02020 02 0000 140 «Административные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актов», по следующей формуле: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Д = Кш x Сш x Вз, где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Д - прогнозируемый объем поступлений штрафов на соответствующий финансовый год;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Кш - количество штрафов, соответствующее прогнозному показателю допущенных правонарушений каждого вида, закрепленного в законодательстве Российской Федерации, основывающегося на данных не менее чем за 3 года или за весь период закрепления в законодательстве Российской Федерации соответствующего вида правонарушения в случае, если этот период не превышает 3 года;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Сш - средний размер штрафов, рассчитываемый как отношение суммы поступивших штрафов к количеству взысканных штрафов за период, указанный в показателе Кш. Размер платежа по каждому виду правонарушений соответствует положениям законодательства Российской Федерации или законодательства субъекта Российской Федерации с учетом изменений, запланированных на очередной финансовый год и плановый период;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Вз - процент взыскания наложенных штрафов, рассчитываемый как процентное соотношение суммы взысканных штрафов к сумме наложенных за период, указанный в показателе Кш.</w:t>
      </w:r>
    </w:p>
    <w:p w:rsid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 xml:space="preserve">13.2. Методом усреднения по коду классификации доходов бюджетов 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 xml:space="preserve">901 1 16 </w:t>
      </w:r>
      <w:r>
        <w:rPr>
          <w:sz w:val="28"/>
          <w:szCs w:val="28"/>
        </w:rPr>
        <w:t>07090</w:t>
      </w:r>
      <w:r w:rsidRPr="00207196">
        <w:rPr>
          <w:sz w:val="28"/>
          <w:szCs w:val="28"/>
        </w:rPr>
        <w:t xml:space="preserve"> 10 0000 140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поселения», по следующей формуле:</w:t>
      </w:r>
      <w:r w:rsidR="000F5BE1">
        <w:rPr>
          <w:sz w:val="28"/>
          <w:szCs w:val="28"/>
        </w:rPr>
        <w:t xml:space="preserve">     </w:t>
      </w:r>
      <w:r w:rsidR="00033D99">
        <w:rPr>
          <w:position w:val="-10"/>
          <w:sz w:val="28"/>
          <w:szCs w:val="28"/>
        </w:rPr>
        <w:pict>
          <v:shape id="_x0000_i1026" type="#_x0000_t75" style="width:65.25pt;height:20.25pt">
            <v:imagedata r:id="rId8" o:title=""/>
          </v:shape>
        </w:pic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где:</w:t>
      </w:r>
      <w:r w:rsidR="000F5BE1">
        <w:rPr>
          <w:sz w:val="28"/>
          <w:szCs w:val="28"/>
        </w:rPr>
        <w:t xml:space="preserve"> </w:t>
      </w:r>
      <w:r w:rsidRPr="00207196">
        <w:rPr>
          <w:sz w:val="28"/>
          <w:szCs w:val="28"/>
        </w:rPr>
        <w:t>Д - прогнозируемый объем поступлений штрафов на соответствующий финансовый год;</w:t>
      </w:r>
    </w:p>
    <w:p w:rsidR="00207196" w:rsidRPr="00207196" w:rsidRDefault="00033D99" w:rsidP="00207196">
      <w:pPr>
        <w:keepLines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7" type="#_x0000_t75" style="width:42.75pt;height:20.25pt">
            <v:imagedata r:id="rId9" o:title=""/>
          </v:shape>
        </w:pict>
      </w:r>
      <w:r w:rsidR="000F5BE1" w:rsidRPr="00EA3EEE">
        <w:rPr>
          <w:sz w:val="28"/>
          <w:szCs w:val="28"/>
        </w:rPr>
        <w:t xml:space="preserve"> </w:t>
      </w:r>
      <w:r w:rsidR="00207196" w:rsidRPr="00207196">
        <w:rPr>
          <w:sz w:val="28"/>
          <w:szCs w:val="28"/>
        </w:rPr>
        <w:t xml:space="preserve">  - сумма поступлений штрафов за количество лет;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Т - количество лет.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13.3. По кодам доходов бюджетов: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 xml:space="preserve">- </w:t>
      </w:r>
      <w:r w:rsidR="008F154A">
        <w:rPr>
          <w:sz w:val="28"/>
          <w:szCs w:val="28"/>
        </w:rPr>
        <w:t>в</w:t>
      </w:r>
      <w:r w:rsidRPr="00207196">
        <w:rPr>
          <w:sz w:val="28"/>
          <w:szCs w:val="28"/>
        </w:rPr>
        <w:t xml:space="preserve">озмещение ущерба при возникновении страховых случаев, когда выгодоприобретателями выступают получатели средств бюджета сельского поселения ( КБК 901 116 </w:t>
      </w:r>
      <w:r w:rsidR="008F154A">
        <w:rPr>
          <w:sz w:val="28"/>
          <w:szCs w:val="28"/>
        </w:rPr>
        <w:t>10031</w:t>
      </w:r>
      <w:r w:rsidRPr="00207196">
        <w:rPr>
          <w:sz w:val="28"/>
          <w:szCs w:val="28"/>
        </w:rPr>
        <w:t xml:space="preserve"> 10 0000 140);</w:t>
      </w:r>
    </w:p>
    <w:p w:rsid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 xml:space="preserve">- </w:t>
      </w:r>
      <w:r w:rsidR="00D93C75">
        <w:rPr>
          <w:sz w:val="28"/>
          <w:szCs w:val="28"/>
        </w:rPr>
        <w:t>п</w:t>
      </w:r>
      <w:r w:rsidR="00D93C75" w:rsidRPr="00D93C75">
        <w:rPr>
          <w:sz w:val="28"/>
          <w:szCs w:val="28"/>
        </w:rPr>
        <w:t xml:space="preserve">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 </w:t>
      </w:r>
      <w:r w:rsidR="00D93C75">
        <w:rPr>
          <w:sz w:val="28"/>
          <w:szCs w:val="28"/>
        </w:rPr>
        <w:t xml:space="preserve"> </w:t>
      </w:r>
      <w:r w:rsidRPr="00207196">
        <w:rPr>
          <w:sz w:val="28"/>
          <w:szCs w:val="28"/>
        </w:rPr>
        <w:t xml:space="preserve">(КБК 901 116 </w:t>
      </w:r>
      <w:r w:rsidR="00D93C75">
        <w:rPr>
          <w:sz w:val="28"/>
          <w:szCs w:val="28"/>
        </w:rPr>
        <w:t>10032</w:t>
      </w:r>
      <w:r w:rsidRPr="00207196">
        <w:rPr>
          <w:sz w:val="28"/>
          <w:szCs w:val="28"/>
        </w:rPr>
        <w:t xml:space="preserve"> 10 0000140);</w:t>
      </w:r>
    </w:p>
    <w:p w:rsidR="00D93C75" w:rsidRDefault="00D93C75" w:rsidP="00207196">
      <w:pPr>
        <w:keepLines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Pr="00D93C75">
        <w:rPr>
          <w:sz w:val="28"/>
          <w:szCs w:val="28"/>
        </w:rPr>
        <w:t>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</w:r>
      <w:r>
        <w:rPr>
          <w:sz w:val="28"/>
          <w:szCs w:val="28"/>
        </w:rPr>
        <w:t xml:space="preserve"> (КБК 116 10081 10 0000 140);</w:t>
      </w:r>
    </w:p>
    <w:p w:rsidR="00D93C75" w:rsidRDefault="00D93C75" w:rsidP="00207196">
      <w:pPr>
        <w:keepLines/>
        <w:rPr>
          <w:sz w:val="28"/>
          <w:szCs w:val="28"/>
        </w:rPr>
      </w:pPr>
      <w:r>
        <w:rPr>
          <w:sz w:val="28"/>
          <w:szCs w:val="28"/>
        </w:rPr>
        <w:t>- п</w:t>
      </w:r>
      <w:r w:rsidRPr="00D93C75">
        <w:rPr>
          <w:sz w:val="28"/>
          <w:szCs w:val="28"/>
        </w:rPr>
        <w:t>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</w:r>
      <w:r>
        <w:rPr>
          <w:sz w:val="28"/>
          <w:szCs w:val="28"/>
        </w:rPr>
        <w:t xml:space="preserve"> (КБК 116 10082 10 0000 140);</w:t>
      </w:r>
    </w:p>
    <w:p w:rsidR="00D93C75" w:rsidRPr="00207196" w:rsidRDefault="00D93C75" w:rsidP="00207196">
      <w:pPr>
        <w:keepLines/>
        <w:rPr>
          <w:sz w:val="28"/>
          <w:szCs w:val="28"/>
        </w:rPr>
      </w:pPr>
      <w:r>
        <w:rPr>
          <w:sz w:val="28"/>
          <w:szCs w:val="28"/>
        </w:rPr>
        <w:t>- д</w:t>
      </w:r>
      <w:r w:rsidRPr="00D93C75">
        <w:rPr>
          <w:sz w:val="28"/>
          <w:szCs w:val="28"/>
        </w:rPr>
        <w:t>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</w:r>
      <w:r>
        <w:rPr>
          <w:sz w:val="28"/>
          <w:szCs w:val="28"/>
        </w:rPr>
        <w:t xml:space="preserve"> (КБК 116 10123 01 0000 140);</w:t>
      </w:r>
    </w:p>
    <w:p w:rsidR="00207196" w:rsidRPr="00207196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в случае, если фиксированный размер платежа в денежном выражении или его диапазон установлены законодательно, применяется метод прямого расчета, указанный в подпункте 13.1 пункта 13 настоящей методики;</w:t>
      </w:r>
    </w:p>
    <w:p w:rsidR="008B4363" w:rsidRPr="005165DF" w:rsidRDefault="00207196" w:rsidP="00207196">
      <w:pPr>
        <w:keepLines/>
        <w:rPr>
          <w:sz w:val="28"/>
          <w:szCs w:val="28"/>
        </w:rPr>
      </w:pPr>
      <w:r w:rsidRPr="00207196">
        <w:rPr>
          <w:sz w:val="28"/>
          <w:szCs w:val="28"/>
        </w:rPr>
        <w:t>в иных случаях, где определен процент от суммы средств, использованных с нарушением (нецелевое использование, несвоевременный возврат бюджетного кредита и др.), применяется метод усреднения, указанный в подпункте 13.2 пункта 13 настоящей методики.</w:t>
      </w:r>
    </w:p>
    <w:p w:rsidR="00C4712C" w:rsidRPr="005165DF" w:rsidRDefault="00C4712C" w:rsidP="00284F34">
      <w:pPr>
        <w:keepLines/>
        <w:tabs>
          <w:tab w:val="left" w:pos="4164"/>
        </w:tabs>
        <w:rPr>
          <w:sz w:val="28"/>
          <w:szCs w:val="28"/>
        </w:rPr>
      </w:pPr>
      <w:r w:rsidRPr="0016688F">
        <w:rPr>
          <w:sz w:val="28"/>
          <w:szCs w:val="28"/>
        </w:rPr>
        <w:t>3.Настоящее постановление опубликовать</w:t>
      </w:r>
      <w:r>
        <w:rPr>
          <w:sz w:val="28"/>
          <w:szCs w:val="28"/>
        </w:rPr>
        <w:t xml:space="preserve"> в</w:t>
      </w:r>
      <w:r w:rsidR="0016688F">
        <w:rPr>
          <w:sz w:val="28"/>
          <w:szCs w:val="28"/>
        </w:rPr>
        <w:t xml:space="preserve"> информационном бюллетене «Сельски</w:t>
      </w:r>
      <w:r w:rsidR="001F5385">
        <w:rPr>
          <w:sz w:val="28"/>
          <w:szCs w:val="28"/>
        </w:rPr>
        <w:t xml:space="preserve">е </w:t>
      </w:r>
      <w:r w:rsidR="0016688F">
        <w:rPr>
          <w:sz w:val="28"/>
          <w:szCs w:val="28"/>
        </w:rPr>
        <w:t>вест</w:t>
      </w:r>
      <w:r w:rsidR="001F5385">
        <w:rPr>
          <w:sz w:val="28"/>
          <w:szCs w:val="28"/>
        </w:rPr>
        <w:t>и</w:t>
      </w:r>
      <w:r w:rsidR="0016688F">
        <w:rPr>
          <w:sz w:val="28"/>
          <w:szCs w:val="28"/>
        </w:rPr>
        <w:t>»</w:t>
      </w:r>
    </w:p>
    <w:p w:rsidR="00846F3D" w:rsidRPr="005165DF" w:rsidRDefault="00C4712C" w:rsidP="00284F34">
      <w:pPr>
        <w:keepLines/>
        <w:ind w:firstLine="540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4</w:t>
      </w:r>
      <w:r w:rsidR="00846F3D" w:rsidRPr="005165DF">
        <w:rPr>
          <w:spacing w:val="-1"/>
          <w:sz w:val="28"/>
          <w:szCs w:val="28"/>
        </w:rPr>
        <w:t>.</w:t>
      </w:r>
      <w:r w:rsidR="00846F3D" w:rsidRPr="005165DF">
        <w:rPr>
          <w:sz w:val="28"/>
          <w:szCs w:val="28"/>
        </w:rPr>
        <w:t xml:space="preserve"> Настоящее постановление вступает в силу </w:t>
      </w:r>
      <w:r w:rsidR="00207196">
        <w:rPr>
          <w:sz w:val="28"/>
          <w:szCs w:val="28"/>
        </w:rPr>
        <w:t>с 1 января 2020 года</w:t>
      </w:r>
      <w:r w:rsidR="00846F3D" w:rsidRPr="005165DF">
        <w:rPr>
          <w:sz w:val="28"/>
          <w:szCs w:val="28"/>
        </w:rPr>
        <w:t>.</w:t>
      </w:r>
    </w:p>
    <w:p w:rsidR="0016688F" w:rsidRDefault="00C4712C" w:rsidP="0016688F">
      <w:pPr>
        <w:keepLines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5</w:t>
      </w:r>
      <w:r w:rsidR="008A6561" w:rsidRPr="005165DF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5165DF" w:rsidRPr="005165DF">
        <w:rPr>
          <w:sz w:val="28"/>
          <w:szCs w:val="28"/>
        </w:rPr>
        <w:t xml:space="preserve">на </w:t>
      </w:r>
      <w:r w:rsidR="0016688F">
        <w:rPr>
          <w:sz w:val="28"/>
          <w:szCs w:val="28"/>
        </w:rPr>
        <w:t xml:space="preserve">исполняющего обязанности главы </w:t>
      </w:r>
      <w:r w:rsidR="005165DF" w:rsidRPr="005165DF">
        <w:rPr>
          <w:sz w:val="28"/>
          <w:szCs w:val="28"/>
        </w:rPr>
        <w:t xml:space="preserve">администрации </w:t>
      </w:r>
      <w:r w:rsidR="001F5385">
        <w:rPr>
          <w:sz w:val="28"/>
          <w:szCs w:val="28"/>
        </w:rPr>
        <w:t>Алексеевского</w:t>
      </w:r>
      <w:r w:rsidR="005165DF" w:rsidRPr="005165DF">
        <w:rPr>
          <w:sz w:val="28"/>
          <w:szCs w:val="28"/>
        </w:rPr>
        <w:t xml:space="preserve"> сельсовета </w:t>
      </w:r>
      <w:r w:rsidR="0016688F">
        <w:rPr>
          <w:sz w:val="28"/>
          <w:szCs w:val="28"/>
        </w:rPr>
        <w:t>Башмаковского района Пензенской области.</w:t>
      </w:r>
    </w:p>
    <w:p w:rsidR="000F5BE1" w:rsidRDefault="000F5BE1" w:rsidP="0016688F">
      <w:pPr>
        <w:shd w:val="clear" w:color="auto" w:fill="FFFFFF"/>
        <w:tabs>
          <w:tab w:val="left" w:pos="6615"/>
        </w:tabs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16688F" w:rsidRDefault="0016688F" w:rsidP="0016688F">
      <w:pPr>
        <w:shd w:val="clear" w:color="auto" w:fill="FFFFFF"/>
        <w:tabs>
          <w:tab w:val="left" w:pos="6615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Исполняющ</w:t>
      </w:r>
      <w:r w:rsidR="00033D99">
        <w:rPr>
          <w:sz w:val="28"/>
          <w:szCs w:val="28"/>
        </w:rPr>
        <w:t>ий</w:t>
      </w:r>
      <w:r>
        <w:rPr>
          <w:sz w:val="28"/>
          <w:szCs w:val="28"/>
        </w:rPr>
        <w:t xml:space="preserve"> обязанности</w:t>
      </w:r>
    </w:p>
    <w:p w:rsidR="0016688F" w:rsidRPr="00E71D30" w:rsidRDefault="0016688F" w:rsidP="0016688F">
      <w:pPr>
        <w:shd w:val="clear" w:color="auto" w:fill="FFFFFF"/>
        <w:tabs>
          <w:tab w:val="left" w:pos="6615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главы а</w:t>
      </w:r>
      <w:r w:rsidRPr="00E71D30">
        <w:rPr>
          <w:sz w:val="28"/>
          <w:szCs w:val="28"/>
        </w:rPr>
        <w:t>дминистрации</w:t>
      </w:r>
    </w:p>
    <w:p w:rsidR="0016688F" w:rsidRPr="0016688F" w:rsidRDefault="001F5385" w:rsidP="0016688F">
      <w:pPr>
        <w:shd w:val="clear" w:color="auto" w:fill="FFFFFF"/>
        <w:tabs>
          <w:tab w:val="right" w:pos="9639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Алексеевского сельсовета                                              А. Е. Уренев</w:t>
      </w:r>
    </w:p>
    <w:bookmarkEnd w:id="1"/>
    <w:p w:rsidR="00DC5F93" w:rsidRPr="00EA3EEE" w:rsidRDefault="00DC5F93" w:rsidP="00DC5F9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bookmarkEnd w:id="0"/>
    <w:p w:rsidR="00B64701" w:rsidRPr="00EA3EEE" w:rsidRDefault="00B64701" w:rsidP="00284F34">
      <w:pPr>
        <w:pStyle w:val="a8"/>
        <w:keepLines/>
      </w:pPr>
    </w:p>
    <w:sectPr w:rsidR="00B64701" w:rsidRPr="00EA3EEE" w:rsidSect="0016688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/>
      <w:pgMar w:top="567" w:right="794" w:bottom="28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935" w:rsidRDefault="009D7935">
      <w:r>
        <w:separator/>
      </w:r>
    </w:p>
  </w:endnote>
  <w:endnote w:type="continuationSeparator" w:id="0">
    <w:p w:rsidR="009D7935" w:rsidRDefault="009D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34" w:rsidRDefault="00F57C3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7C34" w:rsidRDefault="00F57C3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34" w:rsidRDefault="00F57C3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3D99">
      <w:rPr>
        <w:rStyle w:val="a7"/>
        <w:noProof/>
      </w:rPr>
      <w:t>3</w:t>
    </w:r>
    <w:r>
      <w:rPr>
        <w:rStyle w:val="a7"/>
      </w:rPr>
      <w:fldChar w:fldCharType="end"/>
    </w:r>
  </w:p>
  <w:p w:rsidR="00F57C34" w:rsidRDefault="00F57C34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34" w:rsidRDefault="00F57C34" w:rsidP="0016688F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3D9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935" w:rsidRDefault="009D7935">
      <w:r>
        <w:separator/>
      </w:r>
    </w:p>
  </w:footnote>
  <w:footnote w:type="continuationSeparator" w:id="0">
    <w:p w:rsidR="009D7935" w:rsidRDefault="009D7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34" w:rsidRDefault="00F57C3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7C34" w:rsidRDefault="00F57C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34" w:rsidRDefault="00F57C34">
    <w:pPr>
      <w:pStyle w:val="a3"/>
      <w:framePr w:wrap="around" w:vAnchor="text" w:hAnchor="margin" w:xAlign="center" w:y="1"/>
      <w:rPr>
        <w:rStyle w:val="a7"/>
      </w:rPr>
    </w:pPr>
  </w:p>
  <w:p w:rsidR="00F57C34" w:rsidRDefault="00F57C34" w:rsidP="0016688F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C6175"/>
    <w:multiLevelType w:val="hybridMultilevel"/>
    <w:tmpl w:val="81C284CE"/>
    <w:lvl w:ilvl="0" w:tplc="F3F22AAC">
      <w:start w:val="1"/>
      <w:numFmt w:val="decimal"/>
      <w:lvlText w:val="%1."/>
      <w:lvlJc w:val="left"/>
      <w:pPr>
        <w:ind w:left="2010" w:hanging="99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E4E5C84"/>
    <w:multiLevelType w:val="multilevel"/>
    <w:tmpl w:val="E56E426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23966C3F"/>
    <w:multiLevelType w:val="multilevel"/>
    <w:tmpl w:val="EA9601C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48AE0A78"/>
    <w:multiLevelType w:val="hybridMultilevel"/>
    <w:tmpl w:val="792278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5E232707"/>
    <w:multiLevelType w:val="multilevel"/>
    <w:tmpl w:val="EAB240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78BF191C"/>
    <w:multiLevelType w:val="multilevel"/>
    <w:tmpl w:val="0419001F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5CA"/>
    <w:rsid w:val="000005DD"/>
    <w:rsid w:val="00000B06"/>
    <w:rsid w:val="00003B58"/>
    <w:rsid w:val="00004A31"/>
    <w:rsid w:val="00005B18"/>
    <w:rsid w:val="0001061F"/>
    <w:rsid w:val="00011CBA"/>
    <w:rsid w:val="0001210B"/>
    <w:rsid w:val="00017E40"/>
    <w:rsid w:val="000228CA"/>
    <w:rsid w:val="00025693"/>
    <w:rsid w:val="00030AD3"/>
    <w:rsid w:val="00033D99"/>
    <w:rsid w:val="00033FC0"/>
    <w:rsid w:val="00042721"/>
    <w:rsid w:val="000435D7"/>
    <w:rsid w:val="000454A7"/>
    <w:rsid w:val="000456A0"/>
    <w:rsid w:val="000469C4"/>
    <w:rsid w:val="00051696"/>
    <w:rsid w:val="00053993"/>
    <w:rsid w:val="0005487A"/>
    <w:rsid w:val="00054BBB"/>
    <w:rsid w:val="00063CA2"/>
    <w:rsid w:val="000641AA"/>
    <w:rsid w:val="000715F6"/>
    <w:rsid w:val="00074132"/>
    <w:rsid w:val="00080882"/>
    <w:rsid w:val="00084CCB"/>
    <w:rsid w:val="000856CF"/>
    <w:rsid w:val="000910B0"/>
    <w:rsid w:val="00094766"/>
    <w:rsid w:val="000A1051"/>
    <w:rsid w:val="000A245B"/>
    <w:rsid w:val="000A649B"/>
    <w:rsid w:val="000A67E4"/>
    <w:rsid w:val="000B0062"/>
    <w:rsid w:val="000B22EC"/>
    <w:rsid w:val="000B33F8"/>
    <w:rsid w:val="000B627D"/>
    <w:rsid w:val="000D0439"/>
    <w:rsid w:val="000D1EE3"/>
    <w:rsid w:val="000E144D"/>
    <w:rsid w:val="000E4637"/>
    <w:rsid w:val="000E5607"/>
    <w:rsid w:val="000F5A3A"/>
    <w:rsid w:val="000F5BE1"/>
    <w:rsid w:val="000F61C0"/>
    <w:rsid w:val="0010023C"/>
    <w:rsid w:val="00107D55"/>
    <w:rsid w:val="00116770"/>
    <w:rsid w:val="0012048F"/>
    <w:rsid w:val="001225B4"/>
    <w:rsid w:val="00122B3C"/>
    <w:rsid w:val="00122C39"/>
    <w:rsid w:val="00124E8B"/>
    <w:rsid w:val="00131A33"/>
    <w:rsid w:val="00132BD0"/>
    <w:rsid w:val="001333F0"/>
    <w:rsid w:val="001347BA"/>
    <w:rsid w:val="00142EA4"/>
    <w:rsid w:val="00145338"/>
    <w:rsid w:val="00152CB1"/>
    <w:rsid w:val="001552FA"/>
    <w:rsid w:val="001557BC"/>
    <w:rsid w:val="00156646"/>
    <w:rsid w:val="00162677"/>
    <w:rsid w:val="0016688F"/>
    <w:rsid w:val="001722B1"/>
    <w:rsid w:val="00176383"/>
    <w:rsid w:val="00187572"/>
    <w:rsid w:val="00192F9E"/>
    <w:rsid w:val="00193ACC"/>
    <w:rsid w:val="00197163"/>
    <w:rsid w:val="001A0251"/>
    <w:rsid w:val="001A38A7"/>
    <w:rsid w:val="001A3EDD"/>
    <w:rsid w:val="001A64DC"/>
    <w:rsid w:val="001A7690"/>
    <w:rsid w:val="001B3585"/>
    <w:rsid w:val="001B7EA3"/>
    <w:rsid w:val="001C04BC"/>
    <w:rsid w:val="001C3CE5"/>
    <w:rsid w:val="001C5C81"/>
    <w:rsid w:val="001C6AEB"/>
    <w:rsid w:val="001D1C0D"/>
    <w:rsid w:val="001D27B3"/>
    <w:rsid w:val="001D2EED"/>
    <w:rsid w:val="001D48F4"/>
    <w:rsid w:val="001D62D0"/>
    <w:rsid w:val="001F099E"/>
    <w:rsid w:val="001F0CB9"/>
    <w:rsid w:val="001F3A66"/>
    <w:rsid w:val="001F5385"/>
    <w:rsid w:val="00205932"/>
    <w:rsid w:val="00207196"/>
    <w:rsid w:val="00212EFC"/>
    <w:rsid w:val="002138F6"/>
    <w:rsid w:val="002157C3"/>
    <w:rsid w:val="002157DB"/>
    <w:rsid w:val="00216D4A"/>
    <w:rsid w:val="00220B14"/>
    <w:rsid w:val="0022466A"/>
    <w:rsid w:val="00225C96"/>
    <w:rsid w:val="00231D0F"/>
    <w:rsid w:val="002466F3"/>
    <w:rsid w:val="0025087F"/>
    <w:rsid w:val="0025173F"/>
    <w:rsid w:val="00254545"/>
    <w:rsid w:val="00262C96"/>
    <w:rsid w:val="00264EA0"/>
    <w:rsid w:val="00272288"/>
    <w:rsid w:val="002744D2"/>
    <w:rsid w:val="00274A9D"/>
    <w:rsid w:val="002758AA"/>
    <w:rsid w:val="00275D06"/>
    <w:rsid w:val="00276065"/>
    <w:rsid w:val="00276831"/>
    <w:rsid w:val="0028122E"/>
    <w:rsid w:val="00284F34"/>
    <w:rsid w:val="00286D4B"/>
    <w:rsid w:val="00291A2F"/>
    <w:rsid w:val="00294362"/>
    <w:rsid w:val="002956DB"/>
    <w:rsid w:val="002A0F19"/>
    <w:rsid w:val="002A34C6"/>
    <w:rsid w:val="002A6D35"/>
    <w:rsid w:val="002B4AAD"/>
    <w:rsid w:val="002B77CC"/>
    <w:rsid w:val="002C11BD"/>
    <w:rsid w:val="002C3112"/>
    <w:rsid w:val="002C4DB8"/>
    <w:rsid w:val="002C5997"/>
    <w:rsid w:val="002C5FC0"/>
    <w:rsid w:val="002D3563"/>
    <w:rsid w:val="002D5F56"/>
    <w:rsid w:val="002D712D"/>
    <w:rsid w:val="002D726F"/>
    <w:rsid w:val="002D7C15"/>
    <w:rsid w:val="002F26C1"/>
    <w:rsid w:val="002F2A1D"/>
    <w:rsid w:val="002F4374"/>
    <w:rsid w:val="002F643B"/>
    <w:rsid w:val="00301880"/>
    <w:rsid w:val="003059D6"/>
    <w:rsid w:val="00306970"/>
    <w:rsid w:val="003166A8"/>
    <w:rsid w:val="00317170"/>
    <w:rsid w:val="00320F38"/>
    <w:rsid w:val="003211BA"/>
    <w:rsid w:val="00323E9C"/>
    <w:rsid w:val="00324C2F"/>
    <w:rsid w:val="00325310"/>
    <w:rsid w:val="003255A1"/>
    <w:rsid w:val="00327A79"/>
    <w:rsid w:val="003302D4"/>
    <w:rsid w:val="00331B1A"/>
    <w:rsid w:val="003320AE"/>
    <w:rsid w:val="003412FF"/>
    <w:rsid w:val="003448A5"/>
    <w:rsid w:val="00345015"/>
    <w:rsid w:val="0035054E"/>
    <w:rsid w:val="00363EA1"/>
    <w:rsid w:val="00364640"/>
    <w:rsid w:val="00384427"/>
    <w:rsid w:val="00386CE3"/>
    <w:rsid w:val="003941CB"/>
    <w:rsid w:val="003A06C8"/>
    <w:rsid w:val="003A2ADD"/>
    <w:rsid w:val="003A4AC9"/>
    <w:rsid w:val="003B0304"/>
    <w:rsid w:val="003B146B"/>
    <w:rsid w:val="003B4105"/>
    <w:rsid w:val="003B659D"/>
    <w:rsid w:val="003B767E"/>
    <w:rsid w:val="003C0727"/>
    <w:rsid w:val="003C2071"/>
    <w:rsid w:val="003C4457"/>
    <w:rsid w:val="003C4C5C"/>
    <w:rsid w:val="003C511A"/>
    <w:rsid w:val="003D1CF5"/>
    <w:rsid w:val="003D20D1"/>
    <w:rsid w:val="003E2718"/>
    <w:rsid w:val="003E3034"/>
    <w:rsid w:val="003E5712"/>
    <w:rsid w:val="003E70E5"/>
    <w:rsid w:val="003E7304"/>
    <w:rsid w:val="003F0FAC"/>
    <w:rsid w:val="003F2964"/>
    <w:rsid w:val="003F3EFA"/>
    <w:rsid w:val="003F4574"/>
    <w:rsid w:val="003F7A7C"/>
    <w:rsid w:val="004125F7"/>
    <w:rsid w:val="00413577"/>
    <w:rsid w:val="00423EDA"/>
    <w:rsid w:val="00424566"/>
    <w:rsid w:val="00424E2C"/>
    <w:rsid w:val="00426F3F"/>
    <w:rsid w:val="004305BA"/>
    <w:rsid w:val="00430725"/>
    <w:rsid w:val="004329D8"/>
    <w:rsid w:val="00432F10"/>
    <w:rsid w:val="00433ACF"/>
    <w:rsid w:val="00433B3D"/>
    <w:rsid w:val="00440E58"/>
    <w:rsid w:val="00444013"/>
    <w:rsid w:val="00446933"/>
    <w:rsid w:val="00447F3E"/>
    <w:rsid w:val="00447FC0"/>
    <w:rsid w:val="0045289F"/>
    <w:rsid w:val="0045373F"/>
    <w:rsid w:val="00457F69"/>
    <w:rsid w:val="00460580"/>
    <w:rsid w:val="00471A08"/>
    <w:rsid w:val="00472B29"/>
    <w:rsid w:val="004857BC"/>
    <w:rsid w:val="00485BBF"/>
    <w:rsid w:val="00486F83"/>
    <w:rsid w:val="00491559"/>
    <w:rsid w:val="0049440E"/>
    <w:rsid w:val="00494851"/>
    <w:rsid w:val="004A09BF"/>
    <w:rsid w:val="004B2A6A"/>
    <w:rsid w:val="004B3FC1"/>
    <w:rsid w:val="004B43EA"/>
    <w:rsid w:val="004B4B40"/>
    <w:rsid w:val="004B5214"/>
    <w:rsid w:val="004B6647"/>
    <w:rsid w:val="004C457F"/>
    <w:rsid w:val="004C4B44"/>
    <w:rsid w:val="004C4C49"/>
    <w:rsid w:val="004D330D"/>
    <w:rsid w:val="004D50B9"/>
    <w:rsid w:val="004D60D6"/>
    <w:rsid w:val="004D6741"/>
    <w:rsid w:val="004D6E2B"/>
    <w:rsid w:val="004E0B33"/>
    <w:rsid w:val="004E1B01"/>
    <w:rsid w:val="004E551A"/>
    <w:rsid w:val="004F01C1"/>
    <w:rsid w:val="004F710D"/>
    <w:rsid w:val="00501EA3"/>
    <w:rsid w:val="005034C5"/>
    <w:rsid w:val="00506124"/>
    <w:rsid w:val="005066F6"/>
    <w:rsid w:val="00514930"/>
    <w:rsid w:val="00514E5D"/>
    <w:rsid w:val="00515566"/>
    <w:rsid w:val="005165DF"/>
    <w:rsid w:val="00524181"/>
    <w:rsid w:val="00525D47"/>
    <w:rsid w:val="005270DD"/>
    <w:rsid w:val="00527960"/>
    <w:rsid w:val="005337A4"/>
    <w:rsid w:val="00536B63"/>
    <w:rsid w:val="00537787"/>
    <w:rsid w:val="00543A8C"/>
    <w:rsid w:val="00545ED2"/>
    <w:rsid w:val="005460E1"/>
    <w:rsid w:val="00552C9D"/>
    <w:rsid w:val="00553B64"/>
    <w:rsid w:val="00553BA9"/>
    <w:rsid w:val="00555825"/>
    <w:rsid w:val="00557899"/>
    <w:rsid w:val="00566A4B"/>
    <w:rsid w:val="00576410"/>
    <w:rsid w:val="00576E97"/>
    <w:rsid w:val="00577E8A"/>
    <w:rsid w:val="00586F25"/>
    <w:rsid w:val="005909F3"/>
    <w:rsid w:val="00592E05"/>
    <w:rsid w:val="00594342"/>
    <w:rsid w:val="0059545E"/>
    <w:rsid w:val="005A28EF"/>
    <w:rsid w:val="005A2DBA"/>
    <w:rsid w:val="005A3510"/>
    <w:rsid w:val="005A459D"/>
    <w:rsid w:val="005A5C32"/>
    <w:rsid w:val="005A6131"/>
    <w:rsid w:val="005A721D"/>
    <w:rsid w:val="005C06E6"/>
    <w:rsid w:val="005C2307"/>
    <w:rsid w:val="005C2F0E"/>
    <w:rsid w:val="005D0A5A"/>
    <w:rsid w:val="005D3517"/>
    <w:rsid w:val="005D3E9A"/>
    <w:rsid w:val="005D5A4A"/>
    <w:rsid w:val="005D667F"/>
    <w:rsid w:val="005E3268"/>
    <w:rsid w:val="005E58E4"/>
    <w:rsid w:val="005E6ED9"/>
    <w:rsid w:val="005F00B5"/>
    <w:rsid w:val="005F0A76"/>
    <w:rsid w:val="005F2C5D"/>
    <w:rsid w:val="005F3610"/>
    <w:rsid w:val="005F43B4"/>
    <w:rsid w:val="005F6504"/>
    <w:rsid w:val="005F7B7A"/>
    <w:rsid w:val="006005D6"/>
    <w:rsid w:val="006027F8"/>
    <w:rsid w:val="006028BF"/>
    <w:rsid w:val="00603395"/>
    <w:rsid w:val="00606427"/>
    <w:rsid w:val="00606440"/>
    <w:rsid w:val="00611B05"/>
    <w:rsid w:val="0061706F"/>
    <w:rsid w:val="0061781C"/>
    <w:rsid w:val="00621F70"/>
    <w:rsid w:val="006222EB"/>
    <w:rsid w:val="00632E7F"/>
    <w:rsid w:val="006366C8"/>
    <w:rsid w:val="00637819"/>
    <w:rsid w:val="0064743D"/>
    <w:rsid w:val="00647E2E"/>
    <w:rsid w:val="00654D9F"/>
    <w:rsid w:val="00655142"/>
    <w:rsid w:val="00657FC7"/>
    <w:rsid w:val="00662CB9"/>
    <w:rsid w:val="00666CCB"/>
    <w:rsid w:val="0067022D"/>
    <w:rsid w:val="00684E17"/>
    <w:rsid w:val="00691E65"/>
    <w:rsid w:val="00693384"/>
    <w:rsid w:val="00697950"/>
    <w:rsid w:val="006A11FE"/>
    <w:rsid w:val="006A30B8"/>
    <w:rsid w:val="006A3794"/>
    <w:rsid w:val="006B02F6"/>
    <w:rsid w:val="006B0F8D"/>
    <w:rsid w:val="006B40D5"/>
    <w:rsid w:val="006B5CB2"/>
    <w:rsid w:val="006B7B61"/>
    <w:rsid w:val="006C197F"/>
    <w:rsid w:val="006C3833"/>
    <w:rsid w:val="006C3F35"/>
    <w:rsid w:val="006C4523"/>
    <w:rsid w:val="006C4FFB"/>
    <w:rsid w:val="006C79B3"/>
    <w:rsid w:val="006D0196"/>
    <w:rsid w:val="006D0886"/>
    <w:rsid w:val="006D1EE4"/>
    <w:rsid w:val="006D3151"/>
    <w:rsid w:val="006D7B23"/>
    <w:rsid w:val="006E0E12"/>
    <w:rsid w:val="006E2119"/>
    <w:rsid w:val="006E6381"/>
    <w:rsid w:val="006F6AA4"/>
    <w:rsid w:val="006F7D7A"/>
    <w:rsid w:val="007062B7"/>
    <w:rsid w:val="007066EE"/>
    <w:rsid w:val="0070726B"/>
    <w:rsid w:val="007114F3"/>
    <w:rsid w:val="007129B3"/>
    <w:rsid w:val="007130B0"/>
    <w:rsid w:val="007146AE"/>
    <w:rsid w:val="007161A6"/>
    <w:rsid w:val="00717703"/>
    <w:rsid w:val="00720365"/>
    <w:rsid w:val="00726537"/>
    <w:rsid w:val="007321A4"/>
    <w:rsid w:val="007335A3"/>
    <w:rsid w:val="007342CB"/>
    <w:rsid w:val="0074072E"/>
    <w:rsid w:val="0074093D"/>
    <w:rsid w:val="007428B3"/>
    <w:rsid w:val="00744F47"/>
    <w:rsid w:val="007501E1"/>
    <w:rsid w:val="0075179F"/>
    <w:rsid w:val="00752737"/>
    <w:rsid w:val="0075360D"/>
    <w:rsid w:val="0075554E"/>
    <w:rsid w:val="00755A0D"/>
    <w:rsid w:val="00756866"/>
    <w:rsid w:val="00763D0D"/>
    <w:rsid w:val="007649AA"/>
    <w:rsid w:val="007651C1"/>
    <w:rsid w:val="007652C5"/>
    <w:rsid w:val="00770D92"/>
    <w:rsid w:val="0078200B"/>
    <w:rsid w:val="007823D2"/>
    <w:rsid w:val="007824AC"/>
    <w:rsid w:val="007835D1"/>
    <w:rsid w:val="00784047"/>
    <w:rsid w:val="007841EC"/>
    <w:rsid w:val="00784B7A"/>
    <w:rsid w:val="00792089"/>
    <w:rsid w:val="00792CE7"/>
    <w:rsid w:val="00795D05"/>
    <w:rsid w:val="00796635"/>
    <w:rsid w:val="007A22C0"/>
    <w:rsid w:val="007A5569"/>
    <w:rsid w:val="007A6275"/>
    <w:rsid w:val="007A7CAE"/>
    <w:rsid w:val="007B0868"/>
    <w:rsid w:val="007B1745"/>
    <w:rsid w:val="007B27F2"/>
    <w:rsid w:val="007C35D5"/>
    <w:rsid w:val="007C3D12"/>
    <w:rsid w:val="007C4458"/>
    <w:rsid w:val="007D109A"/>
    <w:rsid w:val="007D223C"/>
    <w:rsid w:val="007D369F"/>
    <w:rsid w:val="007D6FCB"/>
    <w:rsid w:val="007D7CDE"/>
    <w:rsid w:val="007E1F24"/>
    <w:rsid w:val="007F4E0F"/>
    <w:rsid w:val="007F6168"/>
    <w:rsid w:val="007F7006"/>
    <w:rsid w:val="00801BB2"/>
    <w:rsid w:val="00807F17"/>
    <w:rsid w:val="00811751"/>
    <w:rsid w:val="00811CCC"/>
    <w:rsid w:val="00812B83"/>
    <w:rsid w:val="00817D60"/>
    <w:rsid w:val="008203E1"/>
    <w:rsid w:val="00820914"/>
    <w:rsid w:val="0082178E"/>
    <w:rsid w:val="00822833"/>
    <w:rsid w:val="00822B22"/>
    <w:rsid w:val="00824AF9"/>
    <w:rsid w:val="0082574A"/>
    <w:rsid w:val="008301F6"/>
    <w:rsid w:val="0083048B"/>
    <w:rsid w:val="008305D1"/>
    <w:rsid w:val="0084074C"/>
    <w:rsid w:val="00844218"/>
    <w:rsid w:val="00845EE3"/>
    <w:rsid w:val="00846F3D"/>
    <w:rsid w:val="008565CA"/>
    <w:rsid w:val="00861C96"/>
    <w:rsid w:val="008635C9"/>
    <w:rsid w:val="0086625B"/>
    <w:rsid w:val="0086657C"/>
    <w:rsid w:val="00867DB0"/>
    <w:rsid w:val="00873324"/>
    <w:rsid w:val="00874210"/>
    <w:rsid w:val="00875BF6"/>
    <w:rsid w:val="008761BE"/>
    <w:rsid w:val="00876CA3"/>
    <w:rsid w:val="0087773B"/>
    <w:rsid w:val="00882005"/>
    <w:rsid w:val="00882768"/>
    <w:rsid w:val="008931DA"/>
    <w:rsid w:val="00893CDC"/>
    <w:rsid w:val="008A133D"/>
    <w:rsid w:val="008A24E0"/>
    <w:rsid w:val="008A2BE3"/>
    <w:rsid w:val="008A319A"/>
    <w:rsid w:val="008A4718"/>
    <w:rsid w:val="008A4D89"/>
    <w:rsid w:val="008A6561"/>
    <w:rsid w:val="008B0BF9"/>
    <w:rsid w:val="008B4363"/>
    <w:rsid w:val="008B513A"/>
    <w:rsid w:val="008C1E15"/>
    <w:rsid w:val="008C3025"/>
    <w:rsid w:val="008C5803"/>
    <w:rsid w:val="008D7F32"/>
    <w:rsid w:val="008E0E9C"/>
    <w:rsid w:val="008E2EE3"/>
    <w:rsid w:val="008E7443"/>
    <w:rsid w:val="008F154A"/>
    <w:rsid w:val="008F23F5"/>
    <w:rsid w:val="008F2F42"/>
    <w:rsid w:val="008F3C08"/>
    <w:rsid w:val="00903ECC"/>
    <w:rsid w:val="00904A83"/>
    <w:rsid w:val="00907572"/>
    <w:rsid w:val="0090777F"/>
    <w:rsid w:val="009123F1"/>
    <w:rsid w:val="009157EE"/>
    <w:rsid w:val="009215ED"/>
    <w:rsid w:val="0092418E"/>
    <w:rsid w:val="00927F86"/>
    <w:rsid w:val="00931190"/>
    <w:rsid w:val="009317E0"/>
    <w:rsid w:val="00936AA4"/>
    <w:rsid w:val="00936F63"/>
    <w:rsid w:val="00937876"/>
    <w:rsid w:val="00940722"/>
    <w:rsid w:val="00943CB4"/>
    <w:rsid w:val="009443A5"/>
    <w:rsid w:val="009458D9"/>
    <w:rsid w:val="00945F17"/>
    <w:rsid w:val="009463B2"/>
    <w:rsid w:val="00950892"/>
    <w:rsid w:val="00953E36"/>
    <w:rsid w:val="009561BD"/>
    <w:rsid w:val="00956CE3"/>
    <w:rsid w:val="0096765C"/>
    <w:rsid w:val="00970A96"/>
    <w:rsid w:val="0097393D"/>
    <w:rsid w:val="00975AD3"/>
    <w:rsid w:val="00982491"/>
    <w:rsid w:val="00982568"/>
    <w:rsid w:val="009840DE"/>
    <w:rsid w:val="009864B3"/>
    <w:rsid w:val="00986E14"/>
    <w:rsid w:val="009871C3"/>
    <w:rsid w:val="009A14B0"/>
    <w:rsid w:val="009A1ECE"/>
    <w:rsid w:val="009A3150"/>
    <w:rsid w:val="009A5B99"/>
    <w:rsid w:val="009B2858"/>
    <w:rsid w:val="009B332A"/>
    <w:rsid w:val="009B5CE3"/>
    <w:rsid w:val="009B744B"/>
    <w:rsid w:val="009C274F"/>
    <w:rsid w:val="009C659B"/>
    <w:rsid w:val="009D320C"/>
    <w:rsid w:val="009D5EFD"/>
    <w:rsid w:val="009D7935"/>
    <w:rsid w:val="009E02B1"/>
    <w:rsid w:val="009E0698"/>
    <w:rsid w:val="009E5FB4"/>
    <w:rsid w:val="009F1AD8"/>
    <w:rsid w:val="009F4667"/>
    <w:rsid w:val="009F4907"/>
    <w:rsid w:val="009F5D3F"/>
    <w:rsid w:val="009F7AC8"/>
    <w:rsid w:val="00A03042"/>
    <w:rsid w:val="00A06FED"/>
    <w:rsid w:val="00A074F8"/>
    <w:rsid w:val="00A10A7F"/>
    <w:rsid w:val="00A12CC3"/>
    <w:rsid w:val="00A168BF"/>
    <w:rsid w:val="00A16C4F"/>
    <w:rsid w:val="00A300F8"/>
    <w:rsid w:val="00A401C6"/>
    <w:rsid w:val="00A42223"/>
    <w:rsid w:val="00A50064"/>
    <w:rsid w:val="00A52B9F"/>
    <w:rsid w:val="00A60CE0"/>
    <w:rsid w:val="00A65EDE"/>
    <w:rsid w:val="00A707AD"/>
    <w:rsid w:val="00A7086A"/>
    <w:rsid w:val="00A70E65"/>
    <w:rsid w:val="00A73A8B"/>
    <w:rsid w:val="00A836E1"/>
    <w:rsid w:val="00A87D52"/>
    <w:rsid w:val="00A90833"/>
    <w:rsid w:val="00A90CEF"/>
    <w:rsid w:val="00A92200"/>
    <w:rsid w:val="00A9669C"/>
    <w:rsid w:val="00A97F8F"/>
    <w:rsid w:val="00AA0AB8"/>
    <w:rsid w:val="00AA10FB"/>
    <w:rsid w:val="00AA3278"/>
    <w:rsid w:val="00AB7A9E"/>
    <w:rsid w:val="00AC4BAF"/>
    <w:rsid w:val="00AC5709"/>
    <w:rsid w:val="00AD1033"/>
    <w:rsid w:val="00AD1A4F"/>
    <w:rsid w:val="00AD2433"/>
    <w:rsid w:val="00AD3A81"/>
    <w:rsid w:val="00AD5C21"/>
    <w:rsid w:val="00AD6C4B"/>
    <w:rsid w:val="00AD79B8"/>
    <w:rsid w:val="00AE3128"/>
    <w:rsid w:val="00AE3879"/>
    <w:rsid w:val="00AE6CB3"/>
    <w:rsid w:val="00AF1922"/>
    <w:rsid w:val="00AF2553"/>
    <w:rsid w:val="00AF4BA5"/>
    <w:rsid w:val="00AF555D"/>
    <w:rsid w:val="00AF603C"/>
    <w:rsid w:val="00AF6FD2"/>
    <w:rsid w:val="00B00163"/>
    <w:rsid w:val="00B02E95"/>
    <w:rsid w:val="00B11D86"/>
    <w:rsid w:val="00B21FD6"/>
    <w:rsid w:val="00B26021"/>
    <w:rsid w:val="00B26375"/>
    <w:rsid w:val="00B2788D"/>
    <w:rsid w:val="00B308DA"/>
    <w:rsid w:val="00B32F0A"/>
    <w:rsid w:val="00B332DA"/>
    <w:rsid w:val="00B415F6"/>
    <w:rsid w:val="00B45305"/>
    <w:rsid w:val="00B45539"/>
    <w:rsid w:val="00B46161"/>
    <w:rsid w:val="00B5371D"/>
    <w:rsid w:val="00B60279"/>
    <w:rsid w:val="00B61F81"/>
    <w:rsid w:val="00B623FE"/>
    <w:rsid w:val="00B64701"/>
    <w:rsid w:val="00B67EFE"/>
    <w:rsid w:val="00B706F3"/>
    <w:rsid w:val="00B70D6B"/>
    <w:rsid w:val="00B730E1"/>
    <w:rsid w:val="00B73C88"/>
    <w:rsid w:val="00B7682F"/>
    <w:rsid w:val="00B77055"/>
    <w:rsid w:val="00B83853"/>
    <w:rsid w:val="00B85DDE"/>
    <w:rsid w:val="00B875C6"/>
    <w:rsid w:val="00B87FD1"/>
    <w:rsid w:val="00B93DB4"/>
    <w:rsid w:val="00B94DC1"/>
    <w:rsid w:val="00B94F68"/>
    <w:rsid w:val="00B97DA0"/>
    <w:rsid w:val="00BA0929"/>
    <w:rsid w:val="00BA18D6"/>
    <w:rsid w:val="00BA28FC"/>
    <w:rsid w:val="00BA54C0"/>
    <w:rsid w:val="00BA648A"/>
    <w:rsid w:val="00BA6500"/>
    <w:rsid w:val="00BB0B73"/>
    <w:rsid w:val="00BB0BBB"/>
    <w:rsid w:val="00BB177C"/>
    <w:rsid w:val="00BB19A4"/>
    <w:rsid w:val="00BB2487"/>
    <w:rsid w:val="00BB2E8E"/>
    <w:rsid w:val="00BB7DDF"/>
    <w:rsid w:val="00BC6E8C"/>
    <w:rsid w:val="00BD5BAA"/>
    <w:rsid w:val="00BD68C3"/>
    <w:rsid w:val="00BD7CC7"/>
    <w:rsid w:val="00BD7D03"/>
    <w:rsid w:val="00BE2F0B"/>
    <w:rsid w:val="00BE5348"/>
    <w:rsid w:val="00BF4EC6"/>
    <w:rsid w:val="00BF75FB"/>
    <w:rsid w:val="00C02160"/>
    <w:rsid w:val="00C050D0"/>
    <w:rsid w:val="00C07F54"/>
    <w:rsid w:val="00C136F3"/>
    <w:rsid w:val="00C14EC3"/>
    <w:rsid w:val="00C22525"/>
    <w:rsid w:val="00C4074D"/>
    <w:rsid w:val="00C43B6B"/>
    <w:rsid w:val="00C46BC0"/>
    <w:rsid w:val="00C4712C"/>
    <w:rsid w:val="00C50504"/>
    <w:rsid w:val="00C50C8C"/>
    <w:rsid w:val="00C525B2"/>
    <w:rsid w:val="00C73DD8"/>
    <w:rsid w:val="00C803D0"/>
    <w:rsid w:val="00C8108D"/>
    <w:rsid w:val="00C81720"/>
    <w:rsid w:val="00C84579"/>
    <w:rsid w:val="00C920D6"/>
    <w:rsid w:val="00C97592"/>
    <w:rsid w:val="00CA0078"/>
    <w:rsid w:val="00CA2D7E"/>
    <w:rsid w:val="00CA3532"/>
    <w:rsid w:val="00CA3932"/>
    <w:rsid w:val="00CA3D9B"/>
    <w:rsid w:val="00CA3FCE"/>
    <w:rsid w:val="00CA500B"/>
    <w:rsid w:val="00CB0960"/>
    <w:rsid w:val="00CB1342"/>
    <w:rsid w:val="00CB72E3"/>
    <w:rsid w:val="00CC1BD2"/>
    <w:rsid w:val="00CD517D"/>
    <w:rsid w:val="00CD6836"/>
    <w:rsid w:val="00CD751E"/>
    <w:rsid w:val="00CE3721"/>
    <w:rsid w:val="00CE5A24"/>
    <w:rsid w:val="00CF2137"/>
    <w:rsid w:val="00CF5518"/>
    <w:rsid w:val="00D01957"/>
    <w:rsid w:val="00D033AC"/>
    <w:rsid w:val="00D07083"/>
    <w:rsid w:val="00D07A8F"/>
    <w:rsid w:val="00D07C8E"/>
    <w:rsid w:val="00D141DA"/>
    <w:rsid w:val="00D20D2F"/>
    <w:rsid w:val="00D22E1C"/>
    <w:rsid w:val="00D27F81"/>
    <w:rsid w:val="00D3383B"/>
    <w:rsid w:val="00D41B20"/>
    <w:rsid w:val="00D43A77"/>
    <w:rsid w:val="00D44EF4"/>
    <w:rsid w:val="00D47533"/>
    <w:rsid w:val="00D513DB"/>
    <w:rsid w:val="00D52590"/>
    <w:rsid w:val="00D549E2"/>
    <w:rsid w:val="00D55A3E"/>
    <w:rsid w:val="00D655F4"/>
    <w:rsid w:val="00D67CE1"/>
    <w:rsid w:val="00D73061"/>
    <w:rsid w:val="00D7643E"/>
    <w:rsid w:val="00D80AEB"/>
    <w:rsid w:val="00D82F32"/>
    <w:rsid w:val="00D83880"/>
    <w:rsid w:val="00D84C3D"/>
    <w:rsid w:val="00D93C75"/>
    <w:rsid w:val="00DA1A59"/>
    <w:rsid w:val="00DA4B0E"/>
    <w:rsid w:val="00DA6A1D"/>
    <w:rsid w:val="00DB086E"/>
    <w:rsid w:val="00DB1819"/>
    <w:rsid w:val="00DB2472"/>
    <w:rsid w:val="00DB25C8"/>
    <w:rsid w:val="00DB4280"/>
    <w:rsid w:val="00DB4FBE"/>
    <w:rsid w:val="00DB51B0"/>
    <w:rsid w:val="00DB6BAF"/>
    <w:rsid w:val="00DC0255"/>
    <w:rsid w:val="00DC08BC"/>
    <w:rsid w:val="00DC2287"/>
    <w:rsid w:val="00DC3962"/>
    <w:rsid w:val="00DC440D"/>
    <w:rsid w:val="00DC5F93"/>
    <w:rsid w:val="00DC723D"/>
    <w:rsid w:val="00DD47D6"/>
    <w:rsid w:val="00DE074B"/>
    <w:rsid w:val="00DE21C9"/>
    <w:rsid w:val="00DE2B5C"/>
    <w:rsid w:val="00DE53AA"/>
    <w:rsid w:val="00DE6AC9"/>
    <w:rsid w:val="00DF014D"/>
    <w:rsid w:val="00DF05E9"/>
    <w:rsid w:val="00DF4F48"/>
    <w:rsid w:val="00DF51AF"/>
    <w:rsid w:val="00DF73BB"/>
    <w:rsid w:val="00E005D5"/>
    <w:rsid w:val="00E00678"/>
    <w:rsid w:val="00E03C62"/>
    <w:rsid w:val="00E0549B"/>
    <w:rsid w:val="00E10E7E"/>
    <w:rsid w:val="00E110A1"/>
    <w:rsid w:val="00E11B66"/>
    <w:rsid w:val="00E12D37"/>
    <w:rsid w:val="00E12F77"/>
    <w:rsid w:val="00E14558"/>
    <w:rsid w:val="00E20363"/>
    <w:rsid w:val="00E20634"/>
    <w:rsid w:val="00E206B6"/>
    <w:rsid w:val="00E20E3B"/>
    <w:rsid w:val="00E27283"/>
    <w:rsid w:val="00E30D5B"/>
    <w:rsid w:val="00E37FB1"/>
    <w:rsid w:val="00E40B6F"/>
    <w:rsid w:val="00E462D2"/>
    <w:rsid w:val="00E473AC"/>
    <w:rsid w:val="00E506AF"/>
    <w:rsid w:val="00E53056"/>
    <w:rsid w:val="00E53762"/>
    <w:rsid w:val="00E54123"/>
    <w:rsid w:val="00E541EB"/>
    <w:rsid w:val="00E543DA"/>
    <w:rsid w:val="00E5475E"/>
    <w:rsid w:val="00E55C86"/>
    <w:rsid w:val="00E56646"/>
    <w:rsid w:val="00E63680"/>
    <w:rsid w:val="00E71913"/>
    <w:rsid w:val="00E723B6"/>
    <w:rsid w:val="00E74A76"/>
    <w:rsid w:val="00E74C34"/>
    <w:rsid w:val="00E772CB"/>
    <w:rsid w:val="00E81866"/>
    <w:rsid w:val="00E81A1A"/>
    <w:rsid w:val="00E92746"/>
    <w:rsid w:val="00E93F2E"/>
    <w:rsid w:val="00E961CC"/>
    <w:rsid w:val="00E96AE5"/>
    <w:rsid w:val="00EA1A55"/>
    <w:rsid w:val="00EA3EEE"/>
    <w:rsid w:val="00EA6585"/>
    <w:rsid w:val="00EA6ED2"/>
    <w:rsid w:val="00EA7BC1"/>
    <w:rsid w:val="00EA7BDA"/>
    <w:rsid w:val="00EB1F6E"/>
    <w:rsid w:val="00EC143D"/>
    <w:rsid w:val="00EC4056"/>
    <w:rsid w:val="00EC50B0"/>
    <w:rsid w:val="00ED4241"/>
    <w:rsid w:val="00ED6F86"/>
    <w:rsid w:val="00EE0E6A"/>
    <w:rsid w:val="00EE31F1"/>
    <w:rsid w:val="00EE7193"/>
    <w:rsid w:val="00EE75F2"/>
    <w:rsid w:val="00EE79BE"/>
    <w:rsid w:val="00EF021A"/>
    <w:rsid w:val="00EF3A91"/>
    <w:rsid w:val="00EF424C"/>
    <w:rsid w:val="00F02025"/>
    <w:rsid w:val="00F035E0"/>
    <w:rsid w:val="00F2361C"/>
    <w:rsid w:val="00F24335"/>
    <w:rsid w:val="00F24AF7"/>
    <w:rsid w:val="00F30C4B"/>
    <w:rsid w:val="00F3237E"/>
    <w:rsid w:val="00F32BB7"/>
    <w:rsid w:val="00F33B02"/>
    <w:rsid w:val="00F33C32"/>
    <w:rsid w:val="00F34645"/>
    <w:rsid w:val="00F371DA"/>
    <w:rsid w:val="00F415BD"/>
    <w:rsid w:val="00F419D0"/>
    <w:rsid w:val="00F41FFB"/>
    <w:rsid w:val="00F43DE9"/>
    <w:rsid w:val="00F443AD"/>
    <w:rsid w:val="00F552A4"/>
    <w:rsid w:val="00F554E9"/>
    <w:rsid w:val="00F56C06"/>
    <w:rsid w:val="00F572C7"/>
    <w:rsid w:val="00F57651"/>
    <w:rsid w:val="00F57C34"/>
    <w:rsid w:val="00F62B7A"/>
    <w:rsid w:val="00F64EFC"/>
    <w:rsid w:val="00F65D45"/>
    <w:rsid w:val="00F71288"/>
    <w:rsid w:val="00F7130B"/>
    <w:rsid w:val="00F7188A"/>
    <w:rsid w:val="00F7238D"/>
    <w:rsid w:val="00F74A97"/>
    <w:rsid w:val="00F810A8"/>
    <w:rsid w:val="00F841EA"/>
    <w:rsid w:val="00F876D3"/>
    <w:rsid w:val="00F93433"/>
    <w:rsid w:val="00F93809"/>
    <w:rsid w:val="00FA0082"/>
    <w:rsid w:val="00FA1960"/>
    <w:rsid w:val="00FA6C0F"/>
    <w:rsid w:val="00FA7C6A"/>
    <w:rsid w:val="00FB2045"/>
    <w:rsid w:val="00FC133D"/>
    <w:rsid w:val="00FC252B"/>
    <w:rsid w:val="00FC4D89"/>
    <w:rsid w:val="00FC7003"/>
    <w:rsid w:val="00FD13E4"/>
    <w:rsid w:val="00FD64CC"/>
    <w:rsid w:val="00FD750E"/>
    <w:rsid w:val="00FD7B61"/>
    <w:rsid w:val="00FE28EF"/>
    <w:rsid w:val="00FE2A5A"/>
    <w:rsid w:val="00FE77C2"/>
    <w:rsid w:val="00FF02C2"/>
    <w:rsid w:val="00FF5155"/>
    <w:rsid w:val="00FF527F"/>
    <w:rsid w:val="00FF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51A84021"/>
  <w15:chartTrackingRefBased/>
  <w15:docId w15:val="{1535F004-3D9D-4577-8BF5-3B42865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09"/>
      <w:jc w:val="both"/>
    </w:pPr>
  </w:style>
  <w:style w:type="paragraph" w:styleId="1">
    <w:name w:val="heading 1"/>
    <w:basedOn w:val="a"/>
    <w:next w:val="a"/>
    <w:qFormat/>
    <w:pPr>
      <w:keepNext/>
      <w:widowControl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4D50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styleId="a7">
    <w:name w:val="page number"/>
    <w:basedOn w:val="a0"/>
  </w:style>
  <w:style w:type="paragraph" w:styleId="a8">
    <w:name w:val="Body Text Indent"/>
    <w:basedOn w:val="a"/>
    <w:rPr>
      <w:sz w:val="28"/>
      <w:szCs w:val="28"/>
    </w:rPr>
  </w:style>
  <w:style w:type="character" w:styleId="a9">
    <w:name w:val="Hyperlink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ind w:firstLine="709"/>
      <w:jc w:val="both"/>
    </w:pPr>
    <w:rPr>
      <w:b/>
      <w:bCs/>
      <w:sz w:val="28"/>
      <w:szCs w:val="28"/>
    </w:rPr>
  </w:style>
  <w:style w:type="paragraph" w:styleId="aa">
    <w:name w:val="footnote text"/>
    <w:basedOn w:val="a"/>
    <w:semiHidden/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Body Text"/>
    <w:basedOn w:val="a"/>
    <w:pPr>
      <w:widowControl/>
    </w:pPr>
    <w:rPr>
      <w:sz w:val="24"/>
    </w:rPr>
  </w:style>
  <w:style w:type="paragraph" w:customStyle="1" w:styleId="ad">
    <w:name w:val="Комментарий"/>
    <w:basedOn w:val="a"/>
    <w:next w:val="a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rsid w:val="0045289F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e">
    <w:name w:val="line number"/>
    <w:basedOn w:val="a0"/>
    <w:rsid w:val="00B875C6"/>
  </w:style>
  <w:style w:type="character" w:customStyle="1" w:styleId="a5">
    <w:name w:val="Нижний колонтитул Знак"/>
    <w:basedOn w:val="a0"/>
    <w:link w:val="a4"/>
    <w:uiPriority w:val="99"/>
    <w:rsid w:val="00B875C6"/>
  </w:style>
  <w:style w:type="paragraph" w:styleId="af">
    <w:name w:val="List Paragraph"/>
    <w:basedOn w:val="a"/>
    <w:uiPriority w:val="34"/>
    <w:qFormat/>
    <w:rsid w:val="00E772CB"/>
    <w:pPr>
      <w:widowControl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semiHidden/>
    <w:rsid w:val="004D50B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4D50B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topleveltext">
    <w:name w:val="topleveltext"/>
    <w:basedOn w:val="a"/>
    <w:rsid w:val="00F56C06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0">
    <w:name w:val="FollowedHyperlink"/>
    <w:uiPriority w:val="99"/>
    <w:semiHidden/>
    <w:unhideWhenUsed/>
    <w:rsid w:val="00A06FE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6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4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51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76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1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3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8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66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5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29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97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02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43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60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4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5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0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7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54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21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8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8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1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05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0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53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7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8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2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27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1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826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2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72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67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93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674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9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6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8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45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7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3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8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29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42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31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36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8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198</TotalTime>
  <Pages>3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Akimova</dc:creator>
  <cp:keywords/>
  <cp:lastModifiedBy>Sup</cp:lastModifiedBy>
  <cp:revision>6</cp:revision>
  <cp:lastPrinted>2016-07-18T12:18:00Z</cp:lastPrinted>
  <dcterms:created xsi:type="dcterms:W3CDTF">2020-01-27T08:01:00Z</dcterms:created>
  <dcterms:modified xsi:type="dcterms:W3CDTF">2020-01-29T08:38:00Z</dcterms:modified>
</cp:coreProperties>
</file>